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E6" w:rsidRDefault="00CD1DE6" w:rsidP="00CD1DE6">
      <w:pPr>
        <w:pStyle w:val="affffff2"/>
        <w:framePr w:wrap="around"/>
      </w:pPr>
      <w:bookmarkStart w:id="0" w:name="_Toc32000"/>
      <w:bookmarkStart w:id="1" w:name="_Toc198717522"/>
      <w:bookmarkStart w:id="2" w:name="_Toc9761"/>
      <w:bookmarkStart w:id="3" w:name="_Toc21416"/>
      <w:bookmarkStart w:id="4" w:name="_Toc203650237"/>
      <w:r w:rsidRPr="00CD1DE6">
        <w:rPr>
          <w:rFonts w:ascii="Times New Roman"/>
        </w:rPr>
        <w:t>ICS</w:t>
      </w:r>
      <w:r>
        <w:rPr>
          <w:rFonts w:hAnsi="黑体"/>
        </w:rPr>
        <w:t> </w:t>
      </w:r>
      <w:r w:rsidR="00FA0CC9">
        <w:rPr>
          <w:rFonts w:hint="eastAsia"/>
        </w:rPr>
        <w:t>77.180</w:t>
      </w:r>
    </w:p>
    <w:p w:rsidR="00CD1DE6" w:rsidRDefault="00FA0CC9" w:rsidP="00CD1DE6">
      <w:pPr>
        <w:pStyle w:val="affffff2"/>
        <w:framePr w:wrap="around"/>
      </w:pPr>
      <w:r>
        <w:rPr>
          <w:rFonts w:hint="eastAsia"/>
        </w:rPr>
        <w:t>CCSH 94</w:t>
      </w:r>
    </w:p>
    <w:p w:rsidR="00CD1DE6" w:rsidRPr="00CD1DE6" w:rsidRDefault="00CD1DE6" w:rsidP="00CD1DE6">
      <w:pPr>
        <w:pStyle w:val="21"/>
        <w:framePr w:wrap="around" w:x="1727" w:y="3551"/>
        <w:rPr>
          <w:rFonts w:hAnsi="黑体"/>
        </w:rPr>
      </w:pPr>
      <w:r w:rsidRPr="00CD1DE6">
        <w:rPr>
          <w:rFonts w:hAnsi="黑体" w:hint="eastAsia"/>
        </w:rPr>
        <w:t>T/CCMI</w:t>
      </w:r>
      <w:r w:rsidRPr="00CD1DE6">
        <w:rPr>
          <w:rFonts w:hAnsi="黑体"/>
        </w:rPr>
        <w:t xml:space="preserve"> </w:t>
      </w:r>
      <w:r w:rsidRPr="00CD1DE6">
        <w:rPr>
          <w:rFonts w:hAnsi="黑体" w:hint="eastAsia"/>
        </w:rPr>
        <w:t>XXX</w:t>
      </w:r>
      <w:r w:rsidRPr="00CD1DE6">
        <w:rPr>
          <w:rFonts w:hAnsi="黑体"/>
        </w:rPr>
        <w:t>—</w:t>
      </w:r>
      <w:r w:rsidRPr="00CD1DE6">
        <w:rPr>
          <w:rFonts w:hAnsi="黑体" w:hint="eastAsia"/>
        </w:rPr>
        <w:t>20XX</w:t>
      </w:r>
    </w:p>
    <w:p w:rsidR="00CD1DE6" w:rsidRDefault="00CD1DE6" w:rsidP="00CD1DE6">
      <w:pPr>
        <w:pStyle w:val="21"/>
        <w:framePr w:wrap="around" w:x="1727" w:y="3551"/>
      </w:pPr>
    </w:p>
    <w:p w:rsidR="00CD1DE6" w:rsidRDefault="00CD1DE6" w:rsidP="00CD1DE6">
      <w:pPr>
        <w:pStyle w:val="21"/>
        <w:framePr w:wrap="around" w:x="1727" w:y="3551"/>
      </w:pPr>
    </w:p>
    <w:p w:rsidR="00CD1DE6" w:rsidRDefault="00FA0CC9" w:rsidP="00CD1DE6">
      <w:pPr>
        <w:pStyle w:val="affff6"/>
        <w:framePr w:wrap="around"/>
      </w:pPr>
      <w:r>
        <w:rPr>
          <w:rFonts w:hint="eastAsia"/>
        </w:rPr>
        <w:t>锻造半钢轧辊 技术规范</w:t>
      </w:r>
    </w:p>
    <w:p w:rsidR="00CD1DE6" w:rsidRDefault="00FA0CC9" w:rsidP="00CD1DE6">
      <w:pPr>
        <w:pStyle w:val="affff7"/>
        <w:framePr w:wrap="around"/>
      </w:pPr>
      <w:r>
        <w:rPr>
          <w:rFonts w:ascii="黑体" w:hAnsi="黑体" w:hint="eastAsia"/>
        </w:rPr>
        <w:t>S</w:t>
      </w:r>
      <w:r>
        <w:rPr>
          <w:rFonts w:ascii="黑体" w:hAnsi="黑体" w:hint="eastAsia"/>
          <w:sz w:val="32"/>
          <w:szCs w:val="32"/>
        </w:rPr>
        <w:t>pecifications of forg</w:t>
      </w:r>
      <w:r>
        <w:rPr>
          <w:rFonts w:ascii="黑体" w:hAnsi="黑体"/>
          <w:sz w:val="32"/>
          <w:szCs w:val="32"/>
        </w:rPr>
        <w:t>ed</w:t>
      </w:r>
      <w:r>
        <w:rPr>
          <w:rFonts w:ascii="黑体" w:hAnsi="黑体" w:hint="eastAsia"/>
          <w:sz w:val="32"/>
          <w:szCs w:val="32"/>
        </w:rPr>
        <w:t xml:space="preserve"> semi-steel rolls</w:t>
      </w:r>
    </w:p>
    <w:p w:rsidR="006B5DAF" w:rsidRDefault="006B5DAF" w:rsidP="00CD1DE6">
      <w:pPr>
        <w:pStyle w:val="affff8"/>
        <w:framePr w:wrap="around"/>
        <w:rPr>
          <w:rFonts w:hint="eastAsia"/>
        </w:rPr>
      </w:pPr>
      <w:r>
        <w:rPr>
          <w:rFonts w:hint="eastAsia"/>
        </w:rPr>
        <w:t>（征求意见稿）</w:t>
      </w:r>
    </w:p>
    <w:p w:rsidR="00CD1DE6" w:rsidRPr="00FA0CC9" w:rsidRDefault="00FA0CC9" w:rsidP="00CD1DE6">
      <w:pPr>
        <w:pStyle w:val="affff8"/>
        <w:framePr w:wrap="around"/>
        <w:rPr>
          <w:rFonts w:ascii="黑体" w:eastAsia="黑体" w:hAnsi="黑体"/>
        </w:rPr>
      </w:pPr>
      <w:bookmarkStart w:id="5" w:name="_GoBack"/>
      <w:bookmarkEnd w:id="5"/>
      <w:r w:rsidRPr="00FA0CC9">
        <w:rPr>
          <w:rFonts w:ascii="黑体" w:eastAsia="黑体" w:hAnsi="黑体" w:hint="eastAsia"/>
          <w:sz w:val="24"/>
        </w:rPr>
        <w:t>（在提交反馈意见时，请将您知道的相关专利连同支持性文件一并附上。）</w:t>
      </w:r>
    </w:p>
    <w:tbl>
      <w:tblPr>
        <w:tblStyle w:val="affe"/>
        <w:tblW w:w="0" w:type="auto"/>
        <w:tblLook w:val="04A0" w:firstRow="1" w:lastRow="0" w:firstColumn="1" w:lastColumn="0" w:noHBand="0" w:noVBand="1"/>
      </w:tblPr>
      <w:tblGrid>
        <w:gridCol w:w="9855"/>
      </w:tblGrid>
      <w:tr w:rsidR="00CD1DE6" w:rsidTr="00CD1DE6">
        <w:trPr>
          <w:trHeight w:val="1127"/>
        </w:trPr>
        <w:tc>
          <w:tcPr>
            <w:tcW w:w="9855" w:type="dxa"/>
            <w:tcBorders>
              <w:top w:val="nil"/>
              <w:left w:val="nil"/>
              <w:bottom w:val="nil"/>
              <w:right w:val="nil"/>
            </w:tcBorders>
            <w:shd w:val="clear" w:color="auto" w:fill="FFFFFF" w:themeFill="background1"/>
          </w:tcPr>
          <w:p w:rsidR="00CD1DE6" w:rsidRDefault="00CD1DE6" w:rsidP="006B5DAF">
            <w:pPr>
              <w:pStyle w:val="affff9"/>
              <w:framePr w:wrap="around"/>
              <w:jc w:val="both"/>
            </w:pPr>
            <w:r>
              <w:rPr>
                <w:noProof/>
              </w:rPr>
              <mc:AlternateContent>
                <mc:Choice Requires="wps">
                  <w:drawing>
                    <wp:anchor distT="0" distB="0" distL="114300" distR="114300" simplePos="0" relativeHeight="251663360" behindDoc="1" locked="0" layoutInCell="1" allowOverlap="1" wp14:anchorId="04E9F482" wp14:editId="1E55CF25">
                      <wp:simplePos x="0" y="0"/>
                      <wp:positionH relativeFrom="column">
                        <wp:posOffset>2200910</wp:posOffset>
                      </wp:positionH>
                      <wp:positionV relativeFrom="paragraph">
                        <wp:posOffset>573405</wp:posOffset>
                      </wp:positionV>
                      <wp:extent cx="1905000" cy="254000"/>
                      <wp:effectExtent l="0" t="0" r="0" b="0"/>
                      <wp:wrapNone/>
                      <wp:docPr id="1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chemeClr val="accent1"/>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Q" o:spid="_x0000_s1026"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VHEAMAACQHAAAOAAAAZHJzL2Uyb0RvYy54bWysVVtv2yAUfp+0/4B4T32R09ZWkyptlGlS&#10;1GZtpz5TDLElDAzIbdP++w7YcZN2l27aCz7A4Vy+853ji8ttI9CaGVsrOcLJSYwRk1SVtVyO8OeH&#10;2eAcI+uILIlQko3wjll8OX7/7mKjC5aqSomSGQRGpC02eoQr53QRRZZWrCH2RGkm4ZIr0xAHW7OM&#10;SkM2YL0RURrHp9FGmVIbRZm1cDptL/E42OecUXfLuWUOiRGG2FxYTVif/BqNL0ixNERXNe3CIP8Q&#10;RUNqCU57U1PiCFqZ+pWppqZGWcXdCVVNpDivKQs5QDZJ/CKb+4poFnIBcKzuYbL/zyy9WS8Mqkuo&#10;XYqRJA3U6O6Th2WjbQG393phup0F0ee45abxX4gebQOUux5KtnWIwmGSx8M4BsQp3KXDzMtgJnp+&#10;rY11H5hqkBdG2ECpAoJkPbeuVd2reGdWibqc1UKEjacHuxYGrQkUllDKpEs6B0eaQqJNFwDEQoBh&#10;XBAHYqMhZyuXGBGxBOpSZ4J7qbwT8E8K735KbNU6CWY7F0L6exb41UYLu60DMZwDBqH23/IkzeKr&#10;NB/MTs/PBtksGw7ys/h8ECf5VX4aZ3k2nX33bpOsqOqyZHJeS7bnYZK9rc5dR7QMCkz8y5yPEAut&#10;9xpbn5itSMlaNHxx9xXtX4T6Hhn7JYRHCYd3gN/+G3CMPAFbygXJ7QTzQQh5xzgwFkiWhor17o/J&#10;8OaAg0GvzaHwve3kd7Zbenb6/mlLhf5x/OfH/YvgWUnXP25qqVouvshM9BTnrT7gdQCNF59UuYN+&#10;Ngo6CprPajqrgcVzYt2CGJhscAjT2t3CwoWC1lCdhFGlzNefnXt9ICLcYrSBSQlt82VFDMNIfJQw&#10;ivIky/xoDZtseJbCxhzePB3eyFVzraBnkxBdEL2+E3uRG9U8wlCfeK9wRSQF322Ddptr105w+C1Q&#10;NpkENRinmri5vNfUG/eoevI9bB+J0d2MccCxG7WfqqR4MWpaXf9SqsnKKV6HOfSMa4c3jOLA1O63&#10;4Wf94T5oPf/cxj8AAAD//wMAUEsDBBQABgAIAAAAIQArsaaX3QAAAAoBAAAPAAAAZHJzL2Rvd25y&#10;ZXYueG1sTI/BTsMwDIbvSLxDZCRuLC1F1eiaTggJITggse7AblljmorEKU22lbfHcIGjf3/6/ble&#10;z96JI05xCKQgX2QgkLpgBuoVbNuHqyWImDQZ7QKhgi+MsG7Oz2pdmXCiVzxuUi+4hGKlFdiUxkrK&#10;2Fn0Oi7CiMS79zB5nXicemkmfeJy7+R1lpXS64H4gtUj3lvsPjYHryB22MpdvnSP/dvn0/b5Jbet&#10;cUpdXsx3KxAJ5/QHw48+q0PDTvtwIBOFU1DclCWjCm6zAgQD5W+wZ7LgRDa1/P9C8w0AAP//AwBQ&#10;SwECLQAUAAYACAAAACEAtoM4kv4AAADhAQAAEwAAAAAAAAAAAAAAAAAAAAAAW0NvbnRlbnRfVHlw&#10;ZXNdLnhtbFBLAQItABQABgAIAAAAIQA4/SH/1gAAAJQBAAALAAAAAAAAAAAAAAAAAC8BAABfcmVs&#10;cy8ucmVsc1BLAQItABQABgAIAAAAIQB3RXVHEAMAACQHAAAOAAAAAAAAAAAAAAAAAC4CAABkcnMv&#10;ZTJvRG9jLnhtbFBLAQItABQABgAIAAAAIQArsaaX3QAAAAoBAAAPAAAAAAAAAAAAAAAAAGoFAABk&#10;cnMvZG93bnJldi54bWxQSwUGAAAAAAQABADzAAAAdAYAAAAA&#10;" fillcolor="#4f81bd [3204]" stroked="f" strokecolor="#243f60 [1604]" strokeweight="2pt"/>
                  </w:pict>
                </mc:Fallback>
              </mc:AlternateContent>
            </w:r>
            <w:r>
              <w:rPr>
                <w:noProof/>
              </w:rPr>
              <mc:AlternateContent>
                <mc:Choice Requires="wps">
                  <w:drawing>
                    <wp:anchor distT="0" distB="0" distL="114300" distR="114300" simplePos="0" relativeHeight="251662336" behindDoc="1" locked="0" layoutInCell="1" allowOverlap="1" wp14:anchorId="5CF88B34" wp14:editId="46013A65">
                      <wp:simplePos x="0" y="0"/>
                      <wp:positionH relativeFrom="column">
                        <wp:posOffset>2454910</wp:posOffset>
                      </wp:positionH>
                      <wp:positionV relativeFrom="paragraph">
                        <wp:posOffset>255905</wp:posOffset>
                      </wp:positionV>
                      <wp:extent cx="1270000" cy="304800"/>
                      <wp:effectExtent l="0" t="0" r="6350" b="0"/>
                      <wp:wrapNone/>
                      <wp:docPr id="1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chemeClr val="accent1"/>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LB" o:spid="_x0000_s1026" style="position:absolute;left:0;text-align:left;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aYFAMAACQHAAAOAAAAZHJzL2Uyb0RvYy54bWysVclu2zAQvRfoPxC8O1oqx5YQO3BiuChg&#10;NEGTImeGIi0BFMmS9Nai/94hJSt20iUt6gM95Owzb0YXl7tGoA0ztlZygpOzGCMmqSpruZrgz/eL&#10;wRgj64gsiVCSTfCeWXw5ffvmYqsLlqpKiZIZBEakLbZ6givndBFFllasIfZMaSaByZVpiIOrWUWl&#10;IVuw3ogojePzaKtMqY2izFp4nbdMPA32OWfU3XBumUNigiE2F04Tzkd/RtMLUqwM0VVNuzDIP0TR&#10;kFqC097UnDiC1qZ+YaqpqVFWcXdGVRMpzmvKQg6QTRI/y+auIpqFXKA4Vvdlsv/PLP24uTWoLqF3&#10;CUaSNNCj5ZUvy1bbArh3+tZ0Nwukz3HHTeP/IXq0C6Xc96VkO4coPCbpKIYfRhR47+JsDDSYiZ60&#10;tbHuPVMN8sQEG2hVqCDZLK1rRQ8i3plVoi4XtRDh4uHBroVBGwKNJZQy6ZLOwYmkkGg7wekwC7EQ&#10;QBgXxEFYjYacrVxhRMQKoEudCe6l8k7APym8+zmxVeskmO1cCOn5LOCrjRZuOwdkeIcahN5/y5M0&#10;i6/SfLA4H48G2SIbDvJRPB7ESX6Vn8dZns0X373bJCuquiyZXNaSHXCYZK/rczcRLYICEv8y55OK&#10;hdF7WVufmK1IydpqDEN32zb1GqG/J8Z+WcKThIMe1O/wH+oYeQC2kAuU2wvmgxDyE+OAWABZGjrW&#10;uz8Fw6sDDga9NIfG97aT39lu8+7kvWoLhV45/rNyrxE8K+l65aaWqsXis8xED3HeykO9jkrjyUdV&#10;7mGejYKJguGzmi5qQPGSWHdLDGw2eIRt7W7g4ELBaKiOwqhS5uvP3r08ABG4GG1hU8LYfFkTwzAS&#10;HySsojzJMr9awyUbjlK4mGPO4zFHrptrBTML2waiC6SXd+JAcqOaB1jqM+8VWERS8N0OaHe5du0G&#10;h88CZbNZEIN1qolbyjtNvXFfVQ+++90DMbrbMQ4w9lEdtiopnq2aVtZrSjVbO8XrsIee6trVG1Zx&#10;QGr32fC7/vgepJ4+btMfAAAA//8DAFBLAwQUAAYACAAAACEAxNzk7d0AAAAJAQAADwAAAGRycy9k&#10;b3ducmV2LnhtbEyPwUrEMBCG74LvEEbw5qa1WkLtdBFBRA+C2z3oLduMbTGZ1Ca7W9/e6EWPM/Px&#10;z/fX68VZcaA5jJ4R8lUGgrjzZuQeYdveXygQIWo22nomhC8KsG5OT2pdGX/kFzpsYi9SCIdKIwwx&#10;TpWUoRvI6bDyE3G6vfvZ6ZjGuZdm1scU7qy8zLJSOj1y+jDoie4G6j42e4cQOmrlW67sQ//6+bh9&#10;es6H1ljE87Pl9gZEpCX+wfCjn9ShSU47v2cThEUoVFkmFOEqK0Ak4Pp3sUNQqgDZ1PJ/g+YbAAD/&#10;/wMAUEsBAi0AFAAGAAgAAAAhALaDOJL+AAAA4QEAABMAAAAAAAAAAAAAAAAAAAAAAFtDb250ZW50&#10;X1R5cGVzXS54bWxQSwECLQAUAAYACAAAACEAOP0h/9YAAACUAQAACwAAAAAAAAAAAAAAAAAvAQAA&#10;X3JlbHMvLnJlbHNQSwECLQAUAAYACAAAACEAOloGmBQDAAAkBwAADgAAAAAAAAAAAAAAAAAuAgAA&#10;ZHJzL2Uyb0RvYy54bWxQSwECLQAUAAYACAAAACEAxNzk7d0AAAAJAQAADwAAAAAAAAAAAAAAAABu&#10;BQAAZHJzL2Rvd25yZXYueG1sUEsFBgAAAAAEAAQA8wAAAHgGAAAAAA==&#10;" fillcolor="#4f81bd [3204]" stroked="f" strokecolor="#243f60 [1604]" strokeweight="2pt"/>
                  </w:pict>
                </mc:Fallback>
              </mc:AlternateContent>
            </w:r>
          </w:p>
        </w:tc>
      </w:tr>
      <w:tr w:rsidR="00CD1DE6" w:rsidTr="00CD1DE6">
        <w:tc>
          <w:tcPr>
            <w:tcW w:w="9855" w:type="dxa"/>
            <w:tcBorders>
              <w:top w:val="nil"/>
              <w:left w:val="nil"/>
              <w:bottom w:val="nil"/>
              <w:right w:val="nil"/>
            </w:tcBorders>
            <w:shd w:val="clear" w:color="auto" w:fill="FFFFFF" w:themeFill="background1"/>
          </w:tcPr>
          <w:p w:rsidR="00CD1DE6" w:rsidRDefault="00CD1DE6" w:rsidP="00CD1DE6">
            <w:pPr>
              <w:pStyle w:val="affffa"/>
              <w:framePr w:wrap="around"/>
              <w:jc w:val="both"/>
            </w:pPr>
          </w:p>
        </w:tc>
      </w:tr>
    </w:tbl>
    <w:bookmarkStart w:id="6" w:name="FY"/>
    <w:p w:rsidR="00CD1DE6" w:rsidRDefault="00CD1DE6" w:rsidP="00CD1DE6">
      <w:pPr>
        <w:pStyle w:val="affffff7"/>
        <w:framePr w:wrap="around" w:hAnchor="page" w:x="1676" w:y="14117"/>
      </w:pPr>
      <w:r w:rsidRPr="00CD1DE6">
        <w:rPr>
          <w:rFonts w:ascii="黑体"/>
        </w:rPr>
        <w:fldChar w:fldCharType="begin">
          <w:ffData>
            <w:name w:val="FY"/>
            <w:enabled/>
            <w:calcOnExit w:val="0"/>
            <w:textInput>
              <w:default w:val="XXXX"/>
              <w:maxLength w:val="4"/>
            </w:textInput>
          </w:ffData>
        </w:fldChar>
      </w:r>
      <w:r w:rsidRPr="00CD1DE6">
        <w:rPr>
          <w:rFonts w:ascii="黑体"/>
        </w:rPr>
        <w:instrText xml:space="preserve"> FORMTEXT </w:instrText>
      </w:r>
      <w:r w:rsidRPr="00CD1DE6">
        <w:rPr>
          <w:rFonts w:ascii="黑体"/>
        </w:rPr>
      </w:r>
      <w:r w:rsidRPr="00CD1DE6">
        <w:rPr>
          <w:rFonts w:ascii="黑体"/>
        </w:rPr>
        <w:fldChar w:fldCharType="separate"/>
      </w:r>
      <w:r w:rsidRPr="00CD1DE6">
        <w:rPr>
          <w:rFonts w:ascii="黑体"/>
          <w:noProof/>
        </w:rPr>
        <w:t>XXXX</w:t>
      </w:r>
      <w:r w:rsidRPr="00CD1DE6">
        <w:rPr>
          <w:rFonts w:ascii="黑体"/>
        </w:rPr>
        <w:fldChar w:fldCharType="end"/>
      </w:r>
      <w:bookmarkEnd w:id="6"/>
      <w:r>
        <w:t xml:space="preserve"> </w:t>
      </w:r>
      <w:r w:rsidRPr="00CD1DE6">
        <w:rPr>
          <w:rFonts w:ascii="黑体"/>
        </w:rPr>
        <w:t>-</w:t>
      </w:r>
      <w:r>
        <w:t xml:space="preserve"> </w:t>
      </w:r>
      <w:bookmarkStart w:id="7" w:name="FM"/>
      <w:r w:rsidRPr="00CD1DE6">
        <w:rPr>
          <w:rFonts w:ascii="黑体"/>
        </w:rPr>
        <w:fldChar w:fldCharType="begin">
          <w:ffData>
            <w:name w:val="FM"/>
            <w:enabled/>
            <w:calcOnExit w:val="0"/>
            <w:textInput>
              <w:default w:val="XX"/>
              <w:maxLength w:val="2"/>
            </w:textInput>
          </w:ffData>
        </w:fldChar>
      </w:r>
      <w:r w:rsidRPr="00CD1DE6">
        <w:rPr>
          <w:rFonts w:ascii="黑体"/>
        </w:rPr>
        <w:instrText xml:space="preserve"> FORMTEXT </w:instrText>
      </w:r>
      <w:r w:rsidRPr="00CD1DE6">
        <w:rPr>
          <w:rFonts w:ascii="黑体"/>
        </w:rPr>
      </w:r>
      <w:r w:rsidRPr="00CD1DE6">
        <w:rPr>
          <w:rFonts w:ascii="黑体"/>
        </w:rPr>
        <w:fldChar w:fldCharType="separate"/>
      </w:r>
      <w:r w:rsidRPr="00CD1DE6">
        <w:rPr>
          <w:rFonts w:ascii="黑体"/>
          <w:noProof/>
        </w:rPr>
        <w:t>XX</w:t>
      </w:r>
      <w:r w:rsidRPr="00CD1DE6">
        <w:rPr>
          <w:rFonts w:ascii="黑体"/>
        </w:rPr>
        <w:fldChar w:fldCharType="end"/>
      </w:r>
      <w:bookmarkEnd w:id="7"/>
      <w:r>
        <w:t xml:space="preserve"> </w:t>
      </w:r>
      <w:r w:rsidRPr="00CD1DE6">
        <w:rPr>
          <w:rFonts w:ascii="黑体"/>
        </w:rPr>
        <w:t>-</w:t>
      </w:r>
      <w:r>
        <w:t xml:space="preserve"> </w:t>
      </w:r>
      <w:bookmarkStart w:id="8" w:name="FD"/>
      <w:r w:rsidRPr="00CD1DE6">
        <w:rPr>
          <w:rFonts w:ascii="黑体"/>
        </w:rPr>
        <w:fldChar w:fldCharType="begin">
          <w:ffData>
            <w:name w:val="FD"/>
            <w:enabled/>
            <w:calcOnExit w:val="0"/>
            <w:textInput>
              <w:default w:val="XX"/>
              <w:maxLength w:val="2"/>
            </w:textInput>
          </w:ffData>
        </w:fldChar>
      </w:r>
      <w:r w:rsidRPr="00CD1DE6">
        <w:rPr>
          <w:rFonts w:ascii="黑体"/>
        </w:rPr>
        <w:instrText xml:space="preserve"> FORMTEXT </w:instrText>
      </w:r>
      <w:r w:rsidRPr="00CD1DE6">
        <w:rPr>
          <w:rFonts w:ascii="黑体"/>
        </w:rPr>
      </w:r>
      <w:r w:rsidRPr="00CD1DE6">
        <w:rPr>
          <w:rFonts w:ascii="黑体"/>
        </w:rPr>
        <w:fldChar w:fldCharType="separate"/>
      </w:r>
      <w:r w:rsidRPr="00CD1DE6">
        <w:rPr>
          <w:rFonts w:ascii="黑体"/>
          <w:noProof/>
        </w:rPr>
        <w:t>XX</w:t>
      </w:r>
      <w:r w:rsidRPr="00CD1DE6">
        <w:rPr>
          <w:rFonts w:ascii="黑体"/>
        </w:rPr>
        <w:fldChar w:fldCharType="end"/>
      </w:r>
      <w:bookmarkEnd w:id="8"/>
      <w:r>
        <w:rPr>
          <w:rFonts w:hint="eastAsia"/>
        </w:rPr>
        <w:t>发布</w:t>
      </w:r>
      <w:r w:rsidRPr="00CD1DE6">
        <w:rPr>
          <w:noProof/>
        </w:rPr>
        <mc:AlternateContent>
          <mc:Choice Requires="wps">
            <w:drawing>
              <wp:anchor distT="0" distB="0" distL="114300" distR="114300" simplePos="0" relativeHeight="251659264" behindDoc="0" locked="1" layoutInCell="1" allowOverlap="1" wp14:anchorId="382A1786" wp14:editId="41D5398F">
                <wp:simplePos x="0" y="0"/>
                <wp:positionH relativeFrom="column">
                  <wp:posOffset>-146050</wp:posOffset>
                </wp:positionH>
                <wp:positionV relativeFrom="page">
                  <wp:posOffset>9261475</wp:posOffset>
                </wp:positionV>
                <wp:extent cx="611505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11.5pt,729.25pt" to="470pt,7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2MxQEAALQDAAAOAAAAZHJzL2Uyb0RvYy54bWysU81u1DAQviPxDpbvbJJKbVG02R5awQXB&#10;ip8HcJ3xxsJ/GptN9iV4ASRucOLInbehPAZj726KaIUQ4jLxeL5vZr7xZHkxWcO2gFF71/FmUXMG&#10;Tvpeu03H37x+8ugxZzEJ1wvjHXR8B5FfrB4+WI6hhRM/eNMDMkriYjuGjg8phbaqohzAirjwARwF&#10;lUcrErm4qXoUI2W3pjqp67Nq9NgH9BJipNurfZCvSn6lQKYXSkVIzHScekvFYrHX2VarpWg3KMKg&#10;5aEN8Q9dWKEdFZ1TXYkk2DvUd1JZLdFHr9JCelt5pbSEooHUNPVval4NIkDRQsOJYR5T/H9p5fPt&#10;GpnuO37OmROWnujmw9fv7z/9+PaR7M2Xz+w8D2kMsSXspVvjwYthjVnxpNDmL2lhUxnsbh4sTIlJ&#10;ujxrmtP6lOYvj7HqlhgwpqfgLcuHjhvtsmbRiu2zmKgYQY8QcnIj+9LllHYGMti4l6BIBxVrCrts&#10;EFwaZFtBb9+/bbIMylWQmaK0MTOp/jPpgM00KFv1t8QZXSp6l2ai1c7jfVXTdGxV7fFH1XutWfa1&#10;73flIco4aDWKssMa59371S/0259t9RMAAP//AwBQSwMEFAAGAAgAAAAhAAgtas7fAAAADQEAAA8A&#10;AABkcnMvZG93bnJldi54bWxMj8FOwzAQRO9I/QdrK3FrHUpLQ4hTVQVOcAiBA0c3XpKo8TqK3STw&#10;9SwHBMedGc2+SXeTbcWAvW8cKbhaRiCQSmcaqhS8vT4uYhA+aDK6dYQKPtHDLptdpDoxbqQXHIpQ&#10;CS4hn2gFdQhdIqUva7TaL12HxN6H660OfPaVNL0eudy2chVFN9LqhvhDrTs81FieirNVsH14KvJu&#10;vH/+yuVW5vngQnx6V+pyPu3vQAScwl8YfvAZHTJmOrozGS9aBYvVNW8JbKw38QYER27XEUvHX0lm&#10;qfy/IvsGAAD//wMAUEsBAi0AFAAGAAgAAAAhALaDOJL+AAAA4QEAABMAAAAAAAAAAAAAAAAAAAAA&#10;AFtDb250ZW50X1R5cGVzXS54bWxQSwECLQAUAAYACAAAACEAOP0h/9YAAACUAQAACwAAAAAAAAAA&#10;AAAAAAAvAQAAX3JlbHMvLnJlbHNQSwECLQAUAAYACAAAACEA2DOdjMUBAAC0AwAADgAAAAAAAAAA&#10;AAAAAAAuAgAAZHJzL2Uyb0RvYy54bWxQSwECLQAUAAYACAAAACEACC1qzt8AAAANAQAADwAAAAAA&#10;AAAAAAAAAAAfBAAAZHJzL2Rvd25yZXYueG1sUEsFBgAAAAAEAAQA8wAAACsFAAAAAA==&#10;" strokecolor="black [3040]">
                <w10:wrap anchory="page"/>
                <w10:anchorlock/>
              </v:line>
            </w:pict>
          </mc:Fallback>
        </mc:AlternateContent>
      </w:r>
    </w:p>
    <w:bookmarkStart w:id="9" w:name="SY"/>
    <w:p w:rsidR="00CD1DE6" w:rsidRDefault="00CD1DE6" w:rsidP="00CD1DE6">
      <w:pPr>
        <w:pStyle w:val="affffff8"/>
        <w:framePr w:wrap="around" w:hAnchor="page" w:x="7084" w:y="14116"/>
      </w:pPr>
      <w:r w:rsidRPr="00CD1DE6">
        <w:rPr>
          <w:rFonts w:ascii="黑体"/>
        </w:rPr>
        <w:fldChar w:fldCharType="begin">
          <w:ffData>
            <w:name w:val="SY"/>
            <w:enabled/>
            <w:calcOnExit w:val="0"/>
            <w:textInput>
              <w:default w:val="XXXX"/>
              <w:maxLength w:val="4"/>
            </w:textInput>
          </w:ffData>
        </w:fldChar>
      </w:r>
      <w:r w:rsidRPr="00CD1DE6">
        <w:rPr>
          <w:rFonts w:ascii="黑体"/>
        </w:rPr>
        <w:instrText xml:space="preserve"> FORMTEXT </w:instrText>
      </w:r>
      <w:r w:rsidRPr="00CD1DE6">
        <w:rPr>
          <w:rFonts w:ascii="黑体"/>
        </w:rPr>
      </w:r>
      <w:r w:rsidRPr="00CD1DE6">
        <w:rPr>
          <w:rFonts w:ascii="黑体"/>
        </w:rPr>
        <w:fldChar w:fldCharType="separate"/>
      </w:r>
      <w:r w:rsidRPr="00CD1DE6">
        <w:rPr>
          <w:rFonts w:ascii="黑体"/>
          <w:noProof/>
        </w:rPr>
        <w:t>XXXX</w:t>
      </w:r>
      <w:r w:rsidRPr="00CD1DE6">
        <w:rPr>
          <w:rFonts w:ascii="黑体"/>
        </w:rPr>
        <w:fldChar w:fldCharType="end"/>
      </w:r>
      <w:bookmarkEnd w:id="9"/>
      <w:r>
        <w:t xml:space="preserve"> </w:t>
      </w:r>
      <w:r w:rsidRPr="00CD1DE6">
        <w:rPr>
          <w:rFonts w:ascii="黑体"/>
        </w:rPr>
        <w:t>-</w:t>
      </w:r>
      <w:r>
        <w:t xml:space="preserve"> </w:t>
      </w:r>
      <w:bookmarkStart w:id="10" w:name="SM"/>
      <w:r w:rsidRPr="00CD1DE6">
        <w:rPr>
          <w:rFonts w:ascii="黑体"/>
        </w:rPr>
        <w:fldChar w:fldCharType="begin">
          <w:ffData>
            <w:name w:val="SM"/>
            <w:enabled/>
            <w:calcOnExit w:val="0"/>
            <w:textInput>
              <w:default w:val="XX"/>
              <w:maxLength w:val="2"/>
            </w:textInput>
          </w:ffData>
        </w:fldChar>
      </w:r>
      <w:r w:rsidRPr="00CD1DE6">
        <w:rPr>
          <w:rFonts w:ascii="黑体"/>
        </w:rPr>
        <w:instrText xml:space="preserve"> FORMTEXT </w:instrText>
      </w:r>
      <w:r w:rsidRPr="00CD1DE6">
        <w:rPr>
          <w:rFonts w:ascii="黑体"/>
        </w:rPr>
      </w:r>
      <w:r w:rsidRPr="00CD1DE6">
        <w:rPr>
          <w:rFonts w:ascii="黑体"/>
        </w:rPr>
        <w:fldChar w:fldCharType="separate"/>
      </w:r>
      <w:r w:rsidRPr="00CD1DE6">
        <w:rPr>
          <w:rFonts w:ascii="黑体"/>
          <w:noProof/>
        </w:rPr>
        <w:t>XX</w:t>
      </w:r>
      <w:r w:rsidRPr="00CD1DE6">
        <w:rPr>
          <w:rFonts w:ascii="黑体"/>
        </w:rPr>
        <w:fldChar w:fldCharType="end"/>
      </w:r>
      <w:bookmarkEnd w:id="10"/>
      <w:r>
        <w:t xml:space="preserve"> </w:t>
      </w:r>
      <w:r w:rsidRPr="00CD1DE6">
        <w:rPr>
          <w:rFonts w:ascii="黑体"/>
        </w:rPr>
        <w:t>-</w:t>
      </w:r>
      <w:r>
        <w:t xml:space="preserve"> </w:t>
      </w:r>
      <w:bookmarkStart w:id="11" w:name="SD"/>
      <w:r w:rsidRPr="00CD1DE6">
        <w:rPr>
          <w:rFonts w:ascii="黑体"/>
        </w:rPr>
        <w:fldChar w:fldCharType="begin">
          <w:ffData>
            <w:name w:val="SD"/>
            <w:enabled/>
            <w:calcOnExit w:val="0"/>
            <w:textInput>
              <w:default w:val="XX"/>
              <w:maxLength w:val="2"/>
            </w:textInput>
          </w:ffData>
        </w:fldChar>
      </w:r>
      <w:r w:rsidRPr="00CD1DE6">
        <w:rPr>
          <w:rFonts w:ascii="黑体"/>
        </w:rPr>
        <w:instrText xml:space="preserve"> FORMTEXT </w:instrText>
      </w:r>
      <w:r w:rsidRPr="00CD1DE6">
        <w:rPr>
          <w:rFonts w:ascii="黑体"/>
        </w:rPr>
      </w:r>
      <w:r w:rsidRPr="00CD1DE6">
        <w:rPr>
          <w:rFonts w:ascii="黑体"/>
        </w:rPr>
        <w:fldChar w:fldCharType="separate"/>
      </w:r>
      <w:r w:rsidRPr="00CD1DE6">
        <w:rPr>
          <w:rFonts w:ascii="黑体"/>
          <w:noProof/>
        </w:rPr>
        <w:t>XX</w:t>
      </w:r>
      <w:r w:rsidRPr="00CD1DE6">
        <w:rPr>
          <w:rFonts w:ascii="黑体"/>
        </w:rPr>
        <w:fldChar w:fldCharType="end"/>
      </w:r>
      <w:bookmarkEnd w:id="11"/>
      <w:r>
        <w:rPr>
          <w:rFonts w:hint="eastAsia"/>
        </w:rPr>
        <w:t>实施</w:t>
      </w:r>
    </w:p>
    <w:p w:rsidR="00CD1DE6" w:rsidRDefault="00CD1DE6" w:rsidP="00CD1DE6">
      <w:pPr>
        <w:pStyle w:val="affff3"/>
        <w:framePr w:h="766" w:hRule="exact" w:wrap="around" w:y="14791"/>
      </w:pPr>
      <w:r>
        <w:rPr>
          <w:rFonts w:ascii="Times New Roman" w:eastAsia="黑体"/>
          <w:b w:val="0"/>
          <w:spacing w:val="0"/>
          <w:w w:val="100"/>
          <w:sz w:val="36"/>
          <w:szCs w:val="36"/>
        </w:rPr>
        <w:t>中</w:t>
      </w:r>
      <w:r>
        <w:rPr>
          <w:rFonts w:ascii="Times New Roman" w:eastAsia="黑体" w:hint="eastAsia"/>
          <w:b w:val="0"/>
          <w:spacing w:val="0"/>
          <w:w w:val="100"/>
          <w:sz w:val="36"/>
          <w:szCs w:val="36"/>
        </w:rPr>
        <w:t xml:space="preserve"> </w:t>
      </w:r>
      <w:r>
        <w:rPr>
          <w:rFonts w:ascii="Times New Roman" w:eastAsia="黑体"/>
          <w:b w:val="0"/>
          <w:spacing w:val="0"/>
          <w:w w:val="100"/>
          <w:sz w:val="36"/>
          <w:szCs w:val="36"/>
        </w:rPr>
        <w:t>国</w:t>
      </w:r>
      <w:r>
        <w:rPr>
          <w:rFonts w:ascii="Times New Roman" w:eastAsia="黑体" w:hint="eastAsia"/>
          <w:b w:val="0"/>
          <w:spacing w:val="0"/>
          <w:w w:val="100"/>
          <w:sz w:val="36"/>
          <w:szCs w:val="36"/>
        </w:rPr>
        <w:t xml:space="preserve"> </w:t>
      </w:r>
      <w:r>
        <w:rPr>
          <w:rFonts w:ascii="Times New Roman" w:eastAsia="黑体"/>
          <w:b w:val="0"/>
          <w:spacing w:val="0"/>
          <w:w w:val="100"/>
          <w:sz w:val="36"/>
          <w:szCs w:val="36"/>
        </w:rPr>
        <w:t>锻</w:t>
      </w:r>
      <w:r>
        <w:rPr>
          <w:rFonts w:ascii="Times New Roman" w:eastAsia="黑体" w:hint="eastAsia"/>
          <w:b w:val="0"/>
          <w:spacing w:val="0"/>
          <w:w w:val="100"/>
          <w:sz w:val="36"/>
          <w:szCs w:val="36"/>
        </w:rPr>
        <w:t xml:space="preserve"> </w:t>
      </w:r>
      <w:r>
        <w:rPr>
          <w:rFonts w:ascii="Times New Roman" w:eastAsia="黑体"/>
          <w:b w:val="0"/>
          <w:spacing w:val="0"/>
          <w:w w:val="100"/>
          <w:sz w:val="36"/>
          <w:szCs w:val="36"/>
        </w:rPr>
        <w:t>压</w:t>
      </w:r>
      <w:r>
        <w:rPr>
          <w:rFonts w:ascii="Times New Roman" w:eastAsia="黑体" w:hint="eastAsia"/>
          <w:b w:val="0"/>
          <w:spacing w:val="0"/>
          <w:w w:val="100"/>
          <w:sz w:val="36"/>
          <w:szCs w:val="36"/>
        </w:rPr>
        <w:t xml:space="preserve"> </w:t>
      </w:r>
      <w:r>
        <w:rPr>
          <w:rFonts w:ascii="Times New Roman" w:eastAsia="黑体"/>
          <w:b w:val="0"/>
          <w:spacing w:val="0"/>
          <w:w w:val="100"/>
          <w:sz w:val="36"/>
          <w:szCs w:val="36"/>
        </w:rPr>
        <w:t>协</w:t>
      </w:r>
      <w:r>
        <w:rPr>
          <w:rFonts w:ascii="Times New Roman" w:eastAsia="黑体" w:hint="eastAsia"/>
          <w:b w:val="0"/>
          <w:spacing w:val="0"/>
          <w:w w:val="100"/>
          <w:sz w:val="36"/>
          <w:szCs w:val="36"/>
        </w:rPr>
        <w:t xml:space="preserve"> </w:t>
      </w:r>
      <w:r>
        <w:rPr>
          <w:rFonts w:ascii="Times New Roman" w:eastAsia="黑体"/>
          <w:b w:val="0"/>
          <w:spacing w:val="0"/>
          <w:w w:val="100"/>
          <w:sz w:val="36"/>
          <w:szCs w:val="36"/>
        </w:rPr>
        <w:t>会</w:t>
      </w:r>
      <w:r>
        <w:rPr>
          <w:rFonts w:hint="eastAsia"/>
        </w:rPr>
        <w:t xml:space="preserve"> </w:t>
      </w:r>
      <w:r>
        <w:rPr>
          <w:rFonts w:ascii="Times New Roman" w:eastAsia="黑体" w:hint="eastAsia"/>
          <w:b w:val="0"/>
          <w:spacing w:val="0"/>
          <w:w w:val="100"/>
        </w:rPr>
        <w:t>发</w:t>
      </w:r>
      <w:r>
        <w:rPr>
          <w:rFonts w:ascii="Times New Roman" w:eastAsia="黑体" w:hint="eastAsia"/>
          <w:b w:val="0"/>
          <w:spacing w:val="0"/>
          <w:w w:val="100"/>
        </w:rPr>
        <w:t xml:space="preserve"> </w:t>
      </w:r>
      <w:r>
        <w:rPr>
          <w:rFonts w:ascii="Times New Roman" w:eastAsia="黑体" w:hint="eastAsia"/>
          <w:b w:val="0"/>
          <w:spacing w:val="0"/>
          <w:w w:val="100"/>
        </w:rPr>
        <w:t>布</w:t>
      </w:r>
    </w:p>
    <w:p w:rsidR="00CD1DE6" w:rsidRDefault="00CD1DE6" w:rsidP="00CD1DE6">
      <w:pPr>
        <w:pStyle w:val="affff3"/>
        <w:framePr w:wrap="around"/>
      </w:pPr>
    </w:p>
    <w:p w:rsidR="00FA0CC9" w:rsidRDefault="00CD1DE6" w:rsidP="00CD1DE6">
      <w:pPr>
        <w:pStyle w:val="affc"/>
        <w:ind w:firstLineChars="0" w:firstLine="0"/>
      </w:pPr>
      <w:r>
        <w:rPr>
          <w:noProof/>
        </w:rPr>
        <mc:AlternateContent>
          <mc:Choice Requires="wps">
            <w:drawing>
              <wp:anchor distT="0" distB="0" distL="114300" distR="114300" simplePos="0" relativeHeight="251660288" behindDoc="0" locked="0" layoutInCell="1" allowOverlap="1" wp14:anchorId="2C0E0089" wp14:editId="30375C97">
                <wp:simplePos x="0" y="0"/>
                <wp:positionH relativeFrom="column">
                  <wp:posOffset>-430</wp:posOffset>
                </wp:positionH>
                <wp:positionV relativeFrom="paragraph">
                  <wp:posOffset>2339955</wp:posOffset>
                </wp:positionV>
                <wp:extent cx="6120000" cy="0"/>
                <wp:effectExtent l="0" t="0" r="14605" b="19050"/>
                <wp:wrapNone/>
                <wp:docPr id="9" name="直接连接符 9"/>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DxAEAALQDAAAOAAAAZHJzL2Uyb0RvYy54bWysU81u1DAQviPxDpbvbJIeKhpttodWcEGw&#10;4ucBXGe8seo/jc0m+xK8ABI3OHHkzttQHoOxdzetCkII9TLx2N83M9/MZHk+WcO2gFF71/FmUXMG&#10;Tvpeu03H37199uQpZzEJ1wvjHXR8B5Gfrx4/Wo6hhRM/eNMDMgriYjuGjg8phbaqohzAirjwARw9&#10;Ko9WJHJxU/UoRopuTXVS16fV6LEP6CXESLeX+0e+KvGVApleKRUhMdNxqi0Vi8VeZVutlqLdoAiD&#10;locyxH9UYYV2lHQOdSmSYO9R/xbKaok+epUW0tvKK6UlFA2kpqnvqXkziABFCzUnhrlN8eHCypfb&#10;NTLdd/yMMycsjejm47cfHz7//P6J7M3XL+wsN2kMsSXshVvjwYthjVnxpNDmL2lhU2nsbm4sTIlJ&#10;ujxtaFY19V8e36pbYsCYnoO3LB86brTLmkUrti9iomQEPULIyYXsU5dT2hnIYONegyIdlKwp7LJB&#10;cGGQbQXNvr9usgyKVZCZorQxM6n+O+mAzTQoW/WvxBldMnqXZqLVzuOfsqbpWKra44+q91qz7Cvf&#10;78ogSjtoNYqywxrn3bvrF/rtz7b6BQAA//8DAFBLAwQUAAYACAAAACEA61pjyN4AAAAJAQAADwAA&#10;AGRycy9kb3ducmV2LnhtbEyPzU6EQBCE7ya+w6RNvO0O60ZAZNgYf056QPTgsZdpgSzTQ5hZQJ/e&#10;MdlEj9VVqfo63y2mFxONrrOsYLOOQBDXVnfcKHh/e1qlIJxH1thbJgVf5GBXnJ/lmGk78ytNlW9E&#10;KGGXoYLW+yGT0tUtGXRrOxAH79OOBn2QYyP1iHMoN728iqJYGuw4LLQ40H1L9aE6GgXJ43NVDvPD&#10;y3cpE1mWk/Xp4UOpy4vl7haEp8X/heEXP6BDEZj29sjaiV7BahOCCrZxeg0i+DfxNgGxP11kkcv/&#10;HxQ/AAAA//8DAFBLAQItABQABgAIAAAAIQC2gziS/gAAAOEBAAATAAAAAAAAAAAAAAAAAAAAAABb&#10;Q29udGVudF9UeXBlc10ueG1sUEsBAi0AFAAGAAgAAAAhADj9If/WAAAAlAEAAAsAAAAAAAAAAAAA&#10;AAAALwEAAF9yZWxzLy5yZWxzUEsBAi0AFAAGAAgAAAAhAFD+8oPEAQAAtAMAAA4AAAAAAAAAAAAA&#10;AAAALgIAAGRycy9lMm9Eb2MueG1sUEsBAi0AFAAGAAgAAAAhAOtaY8jeAAAACQEAAA8AAAAAAAAA&#10;AAAAAAAAHgQAAGRycy9kb3ducmV2LnhtbFBLBQYAAAAABAAEAPMAAAApBQAAAAA=&#10;" strokecolor="black [3040]"/>
            </w:pict>
          </mc:Fallback>
        </mc:AlternateContent>
      </w:r>
    </w:p>
    <w:p w:rsidR="00FA0CC9" w:rsidRPr="00FA0CC9" w:rsidRDefault="00FA0CC9" w:rsidP="00FA0CC9"/>
    <w:p w:rsidR="00FA0CC9" w:rsidRDefault="00FA0CC9" w:rsidP="00FA0CC9"/>
    <w:p w:rsidR="00FA0CC9" w:rsidRDefault="00FA0CC9" w:rsidP="00FA0CC9">
      <w:pPr>
        <w:jc w:val="center"/>
      </w:pPr>
      <w:r>
        <w:rPr>
          <w:rFonts w:ascii="黑体" w:eastAsia="黑体" w:hAnsi="黑体" w:hint="eastAsia"/>
          <w:sz w:val="72"/>
          <w:szCs w:val="72"/>
        </w:rPr>
        <w:t>团     体     标    准</w:t>
      </w:r>
    </w:p>
    <w:p w:rsidR="00FA0CC9" w:rsidRDefault="00FA0CC9" w:rsidP="00FA0CC9"/>
    <w:p w:rsidR="00CD1DE6" w:rsidRPr="00FA0CC9" w:rsidRDefault="00CD1DE6" w:rsidP="00FA0CC9">
      <w:pPr>
        <w:sectPr w:rsidR="00CD1DE6" w:rsidRPr="00FA0CC9" w:rsidSect="00CD1DE6">
          <w:footerReference w:type="default" r:id="rId10"/>
          <w:pgSz w:w="11906" w:h="16838"/>
          <w:pgMar w:top="567" w:right="850" w:bottom="1134" w:left="1418" w:header="0" w:footer="0" w:gutter="0"/>
          <w:pgNumType w:fmt="upperRoman" w:start="1"/>
          <w:cols w:space="720"/>
          <w:formProt w:val="0"/>
          <w:docGrid w:type="lines" w:linePitch="312"/>
        </w:sectPr>
      </w:pPr>
    </w:p>
    <w:p w:rsidR="001B260A" w:rsidRPr="001B260A" w:rsidRDefault="001B260A" w:rsidP="001B260A">
      <w:pPr>
        <w:pStyle w:val="afff6"/>
      </w:pPr>
      <w:r>
        <w:rPr>
          <w:rFonts w:hint="eastAsia"/>
        </w:rPr>
        <w:lastRenderedPageBreak/>
        <w:t>目</w:t>
      </w:r>
      <w:bookmarkStart w:id="12" w:name="BKML"/>
      <w:r>
        <w:rPr>
          <w:rFonts w:hAnsi="黑体"/>
        </w:rPr>
        <w:t> </w:t>
      </w:r>
      <w:r>
        <w:rPr>
          <w:rFonts w:hAnsi="黑体"/>
        </w:rPr>
        <w:t> </w:t>
      </w:r>
      <w:r>
        <w:rPr>
          <w:rFonts w:hint="eastAsia"/>
        </w:rPr>
        <w:t>次</w:t>
      </w:r>
      <w:bookmarkEnd w:id="12"/>
    </w:p>
    <w:p w:rsidR="001B260A" w:rsidRPr="001B260A" w:rsidRDefault="001B260A" w:rsidP="001B260A">
      <w:pPr>
        <w:pStyle w:val="1"/>
        <w:spacing w:before="78" w:after="78"/>
        <w:rPr>
          <w:rFonts w:asciiTheme="minorHAnsi" w:eastAsiaTheme="minorEastAsia" w:hAnsiTheme="minorHAnsi" w:cstheme="minorBidi"/>
          <w:noProof/>
          <w:szCs w:val="22"/>
        </w:rPr>
      </w:pPr>
      <w:r w:rsidRPr="001B260A">
        <w:fldChar w:fldCharType="begin" w:fldLock="1"/>
      </w:r>
      <w:r w:rsidRPr="001B260A">
        <w:instrText xml:space="preserve"> </w:instrText>
      </w:r>
      <w:r w:rsidRPr="001B260A">
        <w:rPr>
          <w:rFonts w:hint="eastAsia"/>
        </w:rPr>
        <w:instrText>TOC \h \z \t"前言、引言标题,1,参考文献、索引标题,1,章标题,1,参考文献,1,附录标识,1" \* MERGEFORMAT</w:instrText>
      </w:r>
      <w:r w:rsidRPr="001B260A">
        <w:instrText xml:space="preserve"> </w:instrText>
      </w:r>
      <w:r w:rsidRPr="001B260A">
        <w:fldChar w:fldCharType="separate"/>
      </w:r>
      <w:hyperlink w:anchor="_Toc203650544" w:history="1">
        <w:r w:rsidRPr="001B260A">
          <w:rPr>
            <w:rStyle w:val="afff2"/>
            <w:rFonts w:hint="eastAsia"/>
            <w:noProof/>
          </w:rPr>
          <w:t>前言</w:t>
        </w:r>
        <w:r w:rsidRPr="001B260A">
          <w:rPr>
            <w:noProof/>
            <w:webHidden/>
          </w:rPr>
          <w:tab/>
        </w:r>
        <w:r w:rsidRPr="001B260A">
          <w:rPr>
            <w:noProof/>
            <w:webHidden/>
          </w:rPr>
          <w:fldChar w:fldCharType="begin" w:fldLock="1"/>
        </w:r>
        <w:r w:rsidRPr="001B260A">
          <w:rPr>
            <w:noProof/>
            <w:webHidden/>
          </w:rPr>
          <w:instrText xml:space="preserve"> PAGEREF _Toc203650544 \h </w:instrText>
        </w:r>
        <w:r w:rsidRPr="001B260A">
          <w:rPr>
            <w:noProof/>
            <w:webHidden/>
          </w:rPr>
        </w:r>
        <w:r w:rsidRPr="001B260A">
          <w:rPr>
            <w:noProof/>
            <w:webHidden/>
          </w:rPr>
          <w:fldChar w:fldCharType="separate"/>
        </w:r>
        <w:r w:rsidRPr="001B260A">
          <w:rPr>
            <w:noProof/>
            <w:webHidden/>
          </w:rPr>
          <w:t>II</w:t>
        </w:r>
        <w:r w:rsidRPr="001B260A">
          <w:rPr>
            <w:noProof/>
            <w:webHidden/>
          </w:rPr>
          <w:fldChar w:fldCharType="end"/>
        </w:r>
      </w:hyperlink>
    </w:p>
    <w:p w:rsidR="001B260A" w:rsidRPr="001B260A" w:rsidRDefault="006B5DAF" w:rsidP="001B260A">
      <w:pPr>
        <w:pStyle w:val="1"/>
        <w:spacing w:before="78" w:after="78"/>
        <w:rPr>
          <w:rFonts w:asciiTheme="minorHAnsi" w:eastAsiaTheme="minorEastAsia" w:hAnsiTheme="minorHAnsi" w:cstheme="minorBidi"/>
          <w:noProof/>
          <w:szCs w:val="22"/>
        </w:rPr>
      </w:pPr>
      <w:hyperlink w:anchor="_Toc203650545" w:history="1">
        <w:r w:rsidR="001B260A" w:rsidRPr="001B260A">
          <w:rPr>
            <w:rStyle w:val="afff2"/>
            <w:noProof/>
          </w:rPr>
          <w:t>1</w:t>
        </w:r>
        <w:r w:rsidR="001B260A">
          <w:rPr>
            <w:rStyle w:val="afff2"/>
            <w:rFonts w:hint="eastAsia"/>
            <w:noProof/>
          </w:rPr>
          <w:t xml:space="preserve">　</w:t>
        </w:r>
        <w:r w:rsidR="001B260A" w:rsidRPr="001B260A">
          <w:rPr>
            <w:rStyle w:val="afff2"/>
            <w:rFonts w:hint="eastAsia"/>
            <w:noProof/>
          </w:rPr>
          <w:t>范围</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_Toc203650545 \h </w:instrText>
        </w:r>
        <w:r w:rsidR="001B260A" w:rsidRPr="001B260A">
          <w:rPr>
            <w:noProof/>
            <w:webHidden/>
          </w:rPr>
        </w:r>
        <w:r w:rsidR="001B260A" w:rsidRPr="001B260A">
          <w:rPr>
            <w:noProof/>
            <w:webHidden/>
          </w:rPr>
          <w:fldChar w:fldCharType="separate"/>
        </w:r>
        <w:r w:rsidR="001B260A" w:rsidRPr="001B260A">
          <w:rPr>
            <w:noProof/>
            <w:webHidden/>
          </w:rPr>
          <w:t>1</w:t>
        </w:r>
        <w:r w:rsidR="001B260A" w:rsidRPr="001B260A">
          <w:rPr>
            <w:noProof/>
            <w:webHidden/>
          </w:rPr>
          <w:fldChar w:fldCharType="end"/>
        </w:r>
      </w:hyperlink>
    </w:p>
    <w:p w:rsidR="001B260A" w:rsidRPr="001B260A" w:rsidRDefault="006B5DAF" w:rsidP="001B260A">
      <w:pPr>
        <w:pStyle w:val="1"/>
        <w:spacing w:before="78" w:after="78"/>
        <w:rPr>
          <w:rFonts w:asciiTheme="minorHAnsi" w:eastAsiaTheme="minorEastAsia" w:hAnsiTheme="minorHAnsi" w:cstheme="minorBidi"/>
          <w:noProof/>
          <w:szCs w:val="22"/>
        </w:rPr>
      </w:pPr>
      <w:hyperlink w:anchor="_Toc203650546" w:history="1">
        <w:r w:rsidR="001B260A" w:rsidRPr="001B260A">
          <w:rPr>
            <w:rStyle w:val="afff2"/>
            <w:noProof/>
          </w:rPr>
          <w:t>2</w:t>
        </w:r>
        <w:r w:rsidR="001B260A">
          <w:rPr>
            <w:rStyle w:val="afff2"/>
            <w:rFonts w:hint="eastAsia"/>
            <w:noProof/>
          </w:rPr>
          <w:t xml:space="preserve">　</w:t>
        </w:r>
        <w:r w:rsidR="001B260A" w:rsidRPr="001B260A">
          <w:rPr>
            <w:rStyle w:val="afff2"/>
            <w:rFonts w:hint="eastAsia"/>
            <w:noProof/>
          </w:rPr>
          <w:t>规范性引用文件</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_Toc203650546 \h </w:instrText>
        </w:r>
        <w:r w:rsidR="001B260A" w:rsidRPr="001B260A">
          <w:rPr>
            <w:noProof/>
            <w:webHidden/>
          </w:rPr>
        </w:r>
        <w:r w:rsidR="001B260A" w:rsidRPr="001B260A">
          <w:rPr>
            <w:noProof/>
            <w:webHidden/>
          </w:rPr>
          <w:fldChar w:fldCharType="separate"/>
        </w:r>
        <w:r w:rsidR="001B260A" w:rsidRPr="001B260A">
          <w:rPr>
            <w:noProof/>
            <w:webHidden/>
          </w:rPr>
          <w:t>1</w:t>
        </w:r>
        <w:r w:rsidR="001B260A" w:rsidRPr="001B260A">
          <w:rPr>
            <w:noProof/>
            <w:webHidden/>
          </w:rPr>
          <w:fldChar w:fldCharType="end"/>
        </w:r>
      </w:hyperlink>
    </w:p>
    <w:p w:rsidR="001B260A" w:rsidRPr="001B260A" w:rsidRDefault="006B5DAF" w:rsidP="001B260A">
      <w:pPr>
        <w:pStyle w:val="1"/>
        <w:spacing w:before="78" w:after="78"/>
        <w:rPr>
          <w:rFonts w:asciiTheme="minorHAnsi" w:eastAsiaTheme="minorEastAsia" w:hAnsiTheme="minorHAnsi" w:cstheme="minorBidi"/>
          <w:noProof/>
          <w:szCs w:val="22"/>
        </w:rPr>
      </w:pPr>
      <w:hyperlink w:anchor="_Toc203650547" w:history="1">
        <w:r w:rsidR="001B260A" w:rsidRPr="001B260A">
          <w:rPr>
            <w:rStyle w:val="afff2"/>
            <w:noProof/>
          </w:rPr>
          <w:t>3</w:t>
        </w:r>
        <w:r w:rsidR="001B260A">
          <w:rPr>
            <w:rStyle w:val="afff2"/>
            <w:rFonts w:hint="eastAsia"/>
            <w:noProof/>
          </w:rPr>
          <w:t xml:space="preserve">　</w:t>
        </w:r>
        <w:r w:rsidR="001B260A" w:rsidRPr="001B260A">
          <w:rPr>
            <w:rStyle w:val="afff2"/>
            <w:rFonts w:hint="eastAsia"/>
            <w:noProof/>
          </w:rPr>
          <w:t>术语和定义</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_Toc203650547 \h </w:instrText>
        </w:r>
        <w:r w:rsidR="001B260A" w:rsidRPr="001B260A">
          <w:rPr>
            <w:noProof/>
            <w:webHidden/>
          </w:rPr>
        </w:r>
        <w:r w:rsidR="001B260A" w:rsidRPr="001B260A">
          <w:rPr>
            <w:noProof/>
            <w:webHidden/>
          </w:rPr>
          <w:fldChar w:fldCharType="separate"/>
        </w:r>
        <w:r w:rsidR="001B260A" w:rsidRPr="001B260A">
          <w:rPr>
            <w:noProof/>
            <w:webHidden/>
          </w:rPr>
          <w:t>1</w:t>
        </w:r>
        <w:r w:rsidR="001B260A" w:rsidRPr="001B260A">
          <w:rPr>
            <w:noProof/>
            <w:webHidden/>
          </w:rPr>
          <w:fldChar w:fldCharType="end"/>
        </w:r>
      </w:hyperlink>
    </w:p>
    <w:p w:rsidR="001B260A" w:rsidRPr="001B260A" w:rsidRDefault="006B5DAF" w:rsidP="001B260A">
      <w:pPr>
        <w:pStyle w:val="1"/>
        <w:spacing w:before="78" w:after="78"/>
        <w:rPr>
          <w:rFonts w:asciiTheme="minorHAnsi" w:eastAsiaTheme="minorEastAsia" w:hAnsiTheme="minorHAnsi" w:cstheme="minorBidi"/>
          <w:noProof/>
          <w:szCs w:val="22"/>
        </w:rPr>
      </w:pPr>
      <w:hyperlink w:anchor="_Toc203650548" w:history="1">
        <w:r w:rsidR="001B260A" w:rsidRPr="001B260A">
          <w:rPr>
            <w:rStyle w:val="afff2"/>
            <w:noProof/>
          </w:rPr>
          <w:t>4</w:t>
        </w:r>
        <w:r w:rsidR="001B260A">
          <w:rPr>
            <w:rStyle w:val="afff2"/>
            <w:rFonts w:hint="eastAsia"/>
            <w:noProof/>
          </w:rPr>
          <w:t xml:space="preserve">　</w:t>
        </w:r>
        <w:r w:rsidR="001B260A" w:rsidRPr="001B260A">
          <w:rPr>
            <w:rStyle w:val="afff2"/>
            <w:rFonts w:hint="eastAsia"/>
            <w:noProof/>
          </w:rPr>
          <w:t>订货要求</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_Toc203650548 \h </w:instrText>
        </w:r>
        <w:r w:rsidR="001B260A" w:rsidRPr="001B260A">
          <w:rPr>
            <w:noProof/>
            <w:webHidden/>
          </w:rPr>
        </w:r>
        <w:r w:rsidR="001B260A" w:rsidRPr="001B260A">
          <w:rPr>
            <w:noProof/>
            <w:webHidden/>
          </w:rPr>
          <w:fldChar w:fldCharType="separate"/>
        </w:r>
        <w:r w:rsidR="001B260A" w:rsidRPr="001B260A">
          <w:rPr>
            <w:noProof/>
            <w:webHidden/>
          </w:rPr>
          <w:t>1</w:t>
        </w:r>
        <w:r w:rsidR="001B260A" w:rsidRPr="001B260A">
          <w:rPr>
            <w:noProof/>
            <w:webHidden/>
          </w:rPr>
          <w:fldChar w:fldCharType="end"/>
        </w:r>
      </w:hyperlink>
    </w:p>
    <w:p w:rsidR="001B260A" w:rsidRPr="001B260A" w:rsidRDefault="006B5DAF" w:rsidP="001B260A">
      <w:pPr>
        <w:pStyle w:val="1"/>
        <w:spacing w:before="78" w:after="78"/>
        <w:rPr>
          <w:rFonts w:asciiTheme="minorHAnsi" w:eastAsiaTheme="minorEastAsia" w:hAnsiTheme="minorHAnsi" w:cstheme="minorBidi"/>
          <w:noProof/>
          <w:szCs w:val="22"/>
        </w:rPr>
      </w:pPr>
      <w:hyperlink w:anchor="_Toc203650549" w:history="1">
        <w:r w:rsidR="001B260A" w:rsidRPr="001B260A">
          <w:rPr>
            <w:rStyle w:val="afff2"/>
            <w:noProof/>
          </w:rPr>
          <w:t>5</w:t>
        </w:r>
        <w:r w:rsidR="001B260A">
          <w:rPr>
            <w:rStyle w:val="afff2"/>
            <w:rFonts w:hint="eastAsia"/>
            <w:noProof/>
          </w:rPr>
          <w:t xml:space="preserve">　</w:t>
        </w:r>
        <w:r w:rsidR="001B260A" w:rsidRPr="001B260A">
          <w:rPr>
            <w:rStyle w:val="afff2"/>
            <w:rFonts w:hint="eastAsia"/>
            <w:noProof/>
          </w:rPr>
          <w:t>制造工艺</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_Toc203650549 \h </w:instrText>
        </w:r>
        <w:r w:rsidR="001B260A" w:rsidRPr="001B260A">
          <w:rPr>
            <w:noProof/>
            <w:webHidden/>
          </w:rPr>
        </w:r>
        <w:r w:rsidR="001B260A" w:rsidRPr="001B260A">
          <w:rPr>
            <w:noProof/>
            <w:webHidden/>
          </w:rPr>
          <w:fldChar w:fldCharType="separate"/>
        </w:r>
        <w:r w:rsidR="001B260A" w:rsidRPr="001B260A">
          <w:rPr>
            <w:noProof/>
            <w:webHidden/>
          </w:rPr>
          <w:t>2</w:t>
        </w:r>
        <w:r w:rsidR="001B260A" w:rsidRPr="001B260A">
          <w:rPr>
            <w:noProof/>
            <w:webHidden/>
          </w:rPr>
          <w:fldChar w:fldCharType="end"/>
        </w:r>
      </w:hyperlink>
    </w:p>
    <w:p w:rsidR="001B260A" w:rsidRPr="001B260A" w:rsidRDefault="006B5DAF" w:rsidP="001B260A">
      <w:pPr>
        <w:pStyle w:val="1"/>
        <w:spacing w:before="78" w:after="78"/>
        <w:rPr>
          <w:rFonts w:asciiTheme="minorHAnsi" w:eastAsiaTheme="minorEastAsia" w:hAnsiTheme="minorHAnsi" w:cstheme="minorBidi"/>
          <w:noProof/>
          <w:szCs w:val="22"/>
        </w:rPr>
      </w:pPr>
      <w:hyperlink w:anchor="_Toc203650550" w:history="1">
        <w:r w:rsidR="001B260A" w:rsidRPr="001B260A">
          <w:rPr>
            <w:rStyle w:val="afff2"/>
            <w:noProof/>
          </w:rPr>
          <w:t>6</w:t>
        </w:r>
        <w:r w:rsidR="001B260A">
          <w:rPr>
            <w:rStyle w:val="afff2"/>
            <w:rFonts w:hint="eastAsia"/>
            <w:noProof/>
          </w:rPr>
          <w:t xml:space="preserve">　</w:t>
        </w:r>
        <w:r w:rsidR="001B260A" w:rsidRPr="001B260A">
          <w:rPr>
            <w:rStyle w:val="afff2"/>
            <w:rFonts w:hint="eastAsia"/>
            <w:noProof/>
          </w:rPr>
          <w:t>技术要求</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_Toc203650550 \h </w:instrText>
        </w:r>
        <w:r w:rsidR="001B260A" w:rsidRPr="001B260A">
          <w:rPr>
            <w:noProof/>
            <w:webHidden/>
          </w:rPr>
        </w:r>
        <w:r w:rsidR="001B260A" w:rsidRPr="001B260A">
          <w:rPr>
            <w:noProof/>
            <w:webHidden/>
          </w:rPr>
          <w:fldChar w:fldCharType="separate"/>
        </w:r>
        <w:r w:rsidR="001B260A" w:rsidRPr="001B260A">
          <w:rPr>
            <w:noProof/>
            <w:webHidden/>
          </w:rPr>
          <w:t>3</w:t>
        </w:r>
        <w:r w:rsidR="001B260A" w:rsidRPr="001B260A">
          <w:rPr>
            <w:noProof/>
            <w:webHidden/>
          </w:rPr>
          <w:fldChar w:fldCharType="end"/>
        </w:r>
      </w:hyperlink>
    </w:p>
    <w:p w:rsidR="001B260A" w:rsidRPr="001B260A" w:rsidRDefault="006B5DAF" w:rsidP="001B260A">
      <w:pPr>
        <w:pStyle w:val="1"/>
        <w:spacing w:before="78" w:after="78"/>
        <w:rPr>
          <w:rFonts w:asciiTheme="minorHAnsi" w:eastAsiaTheme="minorEastAsia" w:hAnsiTheme="minorHAnsi" w:cstheme="minorBidi"/>
          <w:noProof/>
          <w:szCs w:val="22"/>
        </w:rPr>
      </w:pPr>
      <w:hyperlink w:anchor="_Toc203650551" w:history="1">
        <w:r w:rsidR="001B260A" w:rsidRPr="001B260A">
          <w:rPr>
            <w:rStyle w:val="afff2"/>
            <w:noProof/>
          </w:rPr>
          <w:t>7</w:t>
        </w:r>
        <w:r w:rsidR="001B260A">
          <w:rPr>
            <w:rStyle w:val="afff2"/>
            <w:rFonts w:hint="eastAsia"/>
            <w:noProof/>
          </w:rPr>
          <w:t xml:space="preserve">　</w:t>
        </w:r>
        <w:r w:rsidR="001B260A" w:rsidRPr="001B260A">
          <w:rPr>
            <w:rStyle w:val="afff2"/>
            <w:rFonts w:hint="eastAsia"/>
            <w:noProof/>
          </w:rPr>
          <w:t>试验方法</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_Toc203650551 \h </w:instrText>
        </w:r>
        <w:r w:rsidR="001B260A" w:rsidRPr="001B260A">
          <w:rPr>
            <w:noProof/>
            <w:webHidden/>
          </w:rPr>
        </w:r>
        <w:r w:rsidR="001B260A" w:rsidRPr="001B260A">
          <w:rPr>
            <w:noProof/>
            <w:webHidden/>
          </w:rPr>
          <w:fldChar w:fldCharType="separate"/>
        </w:r>
        <w:r w:rsidR="001B260A" w:rsidRPr="001B260A">
          <w:rPr>
            <w:noProof/>
            <w:webHidden/>
          </w:rPr>
          <w:t>4</w:t>
        </w:r>
        <w:r w:rsidR="001B260A" w:rsidRPr="001B260A">
          <w:rPr>
            <w:noProof/>
            <w:webHidden/>
          </w:rPr>
          <w:fldChar w:fldCharType="end"/>
        </w:r>
      </w:hyperlink>
    </w:p>
    <w:p w:rsidR="001B260A" w:rsidRPr="001B260A" w:rsidRDefault="006B5DAF" w:rsidP="001B260A">
      <w:pPr>
        <w:pStyle w:val="1"/>
        <w:spacing w:before="78" w:after="78"/>
        <w:rPr>
          <w:rFonts w:asciiTheme="minorHAnsi" w:eastAsiaTheme="minorEastAsia" w:hAnsiTheme="minorHAnsi" w:cstheme="minorBidi"/>
          <w:noProof/>
          <w:szCs w:val="22"/>
        </w:rPr>
      </w:pPr>
      <w:hyperlink w:anchor="_Toc203650552" w:history="1">
        <w:r w:rsidR="001B260A" w:rsidRPr="001B260A">
          <w:rPr>
            <w:rStyle w:val="afff2"/>
            <w:noProof/>
          </w:rPr>
          <w:t>8</w:t>
        </w:r>
        <w:r w:rsidR="001B260A">
          <w:rPr>
            <w:rStyle w:val="afff2"/>
            <w:rFonts w:hint="eastAsia"/>
            <w:noProof/>
          </w:rPr>
          <w:t xml:space="preserve">　</w:t>
        </w:r>
        <w:r w:rsidR="001B260A" w:rsidRPr="001B260A">
          <w:rPr>
            <w:rStyle w:val="afff2"/>
            <w:rFonts w:hint="eastAsia"/>
            <w:noProof/>
          </w:rPr>
          <w:t>检验规则</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_Toc203650552 \h </w:instrText>
        </w:r>
        <w:r w:rsidR="001B260A" w:rsidRPr="001B260A">
          <w:rPr>
            <w:noProof/>
            <w:webHidden/>
          </w:rPr>
        </w:r>
        <w:r w:rsidR="001B260A" w:rsidRPr="001B260A">
          <w:rPr>
            <w:noProof/>
            <w:webHidden/>
          </w:rPr>
          <w:fldChar w:fldCharType="separate"/>
        </w:r>
        <w:r w:rsidR="001B260A" w:rsidRPr="001B260A">
          <w:rPr>
            <w:noProof/>
            <w:webHidden/>
          </w:rPr>
          <w:t>5</w:t>
        </w:r>
        <w:r w:rsidR="001B260A" w:rsidRPr="001B260A">
          <w:rPr>
            <w:noProof/>
            <w:webHidden/>
          </w:rPr>
          <w:fldChar w:fldCharType="end"/>
        </w:r>
      </w:hyperlink>
    </w:p>
    <w:p w:rsidR="001B260A" w:rsidRPr="001B260A" w:rsidRDefault="006B5DAF" w:rsidP="001B260A">
      <w:pPr>
        <w:pStyle w:val="1"/>
        <w:spacing w:before="78" w:after="78"/>
        <w:rPr>
          <w:rFonts w:asciiTheme="minorHAnsi" w:eastAsiaTheme="minorEastAsia" w:hAnsiTheme="minorHAnsi" w:cstheme="minorBidi"/>
          <w:noProof/>
          <w:szCs w:val="22"/>
        </w:rPr>
      </w:pPr>
      <w:hyperlink w:anchor="_Toc203650553" w:history="1">
        <w:r w:rsidR="001B260A" w:rsidRPr="001B260A">
          <w:rPr>
            <w:rStyle w:val="afff2"/>
            <w:noProof/>
          </w:rPr>
          <w:t>9</w:t>
        </w:r>
        <w:r w:rsidR="001B260A">
          <w:rPr>
            <w:rStyle w:val="afff2"/>
            <w:rFonts w:hint="eastAsia"/>
            <w:noProof/>
          </w:rPr>
          <w:t xml:space="preserve">　</w:t>
        </w:r>
        <w:r w:rsidR="001B260A" w:rsidRPr="001B260A">
          <w:rPr>
            <w:rStyle w:val="afff2"/>
            <w:rFonts w:hint="eastAsia"/>
            <w:noProof/>
          </w:rPr>
          <w:t>标志和包装</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_Toc203650553 \h </w:instrText>
        </w:r>
        <w:r w:rsidR="001B260A" w:rsidRPr="001B260A">
          <w:rPr>
            <w:noProof/>
            <w:webHidden/>
          </w:rPr>
        </w:r>
        <w:r w:rsidR="001B260A" w:rsidRPr="001B260A">
          <w:rPr>
            <w:noProof/>
            <w:webHidden/>
          </w:rPr>
          <w:fldChar w:fldCharType="separate"/>
        </w:r>
        <w:r w:rsidR="001B260A" w:rsidRPr="001B260A">
          <w:rPr>
            <w:noProof/>
            <w:webHidden/>
          </w:rPr>
          <w:t>6</w:t>
        </w:r>
        <w:r w:rsidR="001B260A" w:rsidRPr="001B260A">
          <w:rPr>
            <w:noProof/>
            <w:webHidden/>
          </w:rPr>
          <w:fldChar w:fldCharType="end"/>
        </w:r>
      </w:hyperlink>
    </w:p>
    <w:p w:rsidR="001B260A" w:rsidRPr="001B260A" w:rsidRDefault="001B260A" w:rsidP="001B260A">
      <w:pPr>
        <w:pStyle w:val="affc"/>
      </w:pPr>
      <w:r w:rsidRPr="001B260A">
        <w:fldChar w:fldCharType="end"/>
      </w:r>
    </w:p>
    <w:p w:rsidR="001B260A" w:rsidRPr="001B260A" w:rsidRDefault="001B260A">
      <w:pPr>
        <w:pStyle w:val="2"/>
        <w:rPr>
          <w:rFonts w:asciiTheme="minorHAnsi" w:eastAsiaTheme="minorEastAsia" w:hAnsiTheme="minorHAnsi" w:cstheme="minorBidi"/>
          <w:noProof/>
          <w:szCs w:val="22"/>
        </w:rPr>
      </w:pPr>
      <w:r w:rsidRPr="001B260A">
        <w:fldChar w:fldCharType="begin" w:fldLock="1"/>
      </w:r>
      <w:r w:rsidRPr="001B260A">
        <w:instrText xml:space="preserve"> </w:instrText>
      </w:r>
      <w:r w:rsidRPr="001B260A">
        <w:rPr>
          <w:rFonts w:hint="eastAsia"/>
        </w:rPr>
        <w:instrText>TOC \h \z \t",正文表标题,2,附录表标题,2" \* MERGEFORMAT</w:instrText>
      </w:r>
      <w:r w:rsidRPr="001B260A">
        <w:instrText xml:space="preserve"> </w:instrText>
      </w:r>
      <w:r w:rsidRPr="001B260A">
        <w:fldChar w:fldCharType="separate"/>
      </w:r>
      <w:hyperlink w:anchor="_Toc203650554" w:history="1">
        <w:r w:rsidRPr="001B260A">
          <w:rPr>
            <w:rStyle w:val="afff2"/>
            <w:rFonts w:hint="eastAsia"/>
            <w:noProof/>
          </w:rPr>
          <w:t>表1</w:t>
        </w:r>
        <w:r>
          <w:rPr>
            <w:rStyle w:val="afff2"/>
            <w:rFonts w:hint="eastAsia"/>
            <w:noProof/>
          </w:rPr>
          <w:t xml:space="preserve">　</w:t>
        </w:r>
        <w:r w:rsidRPr="001B260A">
          <w:rPr>
            <w:rStyle w:val="afff2"/>
            <w:rFonts w:hint="eastAsia"/>
            <w:noProof/>
          </w:rPr>
          <w:t>锻坯状态交货的轧辊机械加工余量及尺寸公差</w:t>
        </w:r>
        <w:r w:rsidRPr="001B260A">
          <w:rPr>
            <w:noProof/>
            <w:webHidden/>
          </w:rPr>
          <w:tab/>
        </w:r>
        <w:r w:rsidR="00E14170">
          <w:rPr>
            <w:rFonts w:hint="eastAsia"/>
            <w:noProof/>
            <w:webHidden/>
          </w:rPr>
          <w:t>2</w:t>
        </w:r>
      </w:hyperlink>
    </w:p>
    <w:p w:rsidR="001B260A" w:rsidRPr="001B260A" w:rsidRDefault="006B5DAF">
      <w:pPr>
        <w:pStyle w:val="2"/>
        <w:rPr>
          <w:rFonts w:asciiTheme="minorHAnsi" w:eastAsiaTheme="minorEastAsia" w:hAnsiTheme="minorHAnsi" w:cstheme="minorBidi"/>
          <w:noProof/>
          <w:szCs w:val="22"/>
        </w:rPr>
      </w:pPr>
      <w:hyperlink w:anchor="_Toc203650555" w:history="1">
        <w:r w:rsidR="001B260A" w:rsidRPr="001B260A">
          <w:rPr>
            <w:rStyle w:val="afff2"/>
            <w:rFonts w:hint="eastAsia"/>
            <w:noProof/>
          </w:rPr>
          <w:t>表2</w:t>
        </w:r>
        <w:r w:rsidR="001B260A">
          <w:rPr>
            <w:rStyle w:val="afff2"/>
            <w:rFonts w:hint="eastAsia"/>
            <w:noProof/>
          </w:rPr>
          <w:t xml:space="preserve">　</w:t>
        </w:r>
        <w:r w:rsidR="001B260A" w:rsidRPr="001B260A">
          <w:rPr>
            <w:rStyle w:val="afff2"/>
            <w:rFonts w:hint="eastAsia"/>
            <w:noProof/>
          </w:rPr>
          <w:t>化学成分</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_Toc203650555 \h </w:instrText>
        </w:r>
        <w:r w:rsidR="001B260A" w:rsidRPr="001B260A">
          <w:rPr>
            <w:noProof/>
            <w:webHidden/>
          </w:rPr>
        </w:r>
        <w:r w:rsidR="001B260A" w:rsidRPr="001B260A">
          <w:rPr>
            <w:noProof/>
            <w:webHidden/>
          </w:rPr>
          <w:fldChar w:fldCharType="separate"/>
        </w:r>
        <w:r w:rsidR="001B260A" w:rsidRPr="001B260A">
          <w:rPr>
            <w:noProof/>
            <w:webHidden/>
          </w:rPr>
          <w:t>3</w:t>
        </w:r>
        <w:r w:rsidR="001B260A" w:rsidRPr="001B260A">
          <w:rPr>
            <w:noProof/>
            <w:webHidden/>
          </w:rPr>
          <w:fldChar w:fldCharType="end"/>
        </w:r>
      </w:hyperlink>
    </w:p>
    <w:p w:rsidR="001B260A" w:rsidRPr="001B260A" w:rsidRDefault="006B5DAF">
      <w:pPr>
        <w:pStyle w:val="2"/>
        <w:rPr>
          <w:rFonts w:asciiTheme="minorHAnsi" w:eastAsiaTheme="minorEastAsia" w:hAnsiTheme="minorHAnsi" w:cstheme="minorBidi"/>
          <w:noProof/>
          <w:szCs w:val="22"/>
        </w:rPr>
      </w:pPr>
      <w:hyperlink w:anchor="_Toc203650556" w:history="1">
        <w:r w:rsidR="001B260A" w:rsidRPr="001B260A">
          <w:rPr>
            <w:rStyle w:val="afff2"/>
            <w:rFonts w:hint="eastAsia"/>
            <w:noProof/>
          </w:rPr>
          <w:t>表3</w:t>
        </w:r>
        <w:r w:rsidR="001B260A">
          <w:rPr>
            <w:rStyle w:val="afff2"/>
            <w:rFonts w:hint="eastAsia"/>
            <w:noProof/>
          </w:rPr>
          <w:t xml:space="preserve">　</w:t>
        </w:r>
        <w:r w:rsidR="001B260A" w:rsidRPr="001B260A">
          <w:rPr>
            <w:rStyle w:val="afff2"/>
            <w:rFonts w:hint="eastAsia"/>
            <w:noProof/>
          </w:rPr>
          <w:t>轧辊表面硬度</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_Toc203650556 \h </w:instrText>
        </w:r>
        <w:r w:rsidR="001B260A" w:rsidRPr="001B260A">
          <w:rPr>
            <w:noProof/>
            <w:webHidden/>
          </w:rPr>
        </w:r>
        <w:r w:rsidR="001B260A" w:rsidRPr="001B260A">
          <w:rPr>
            <w:noProof/>
            <w:webHidden/>
          </w:rPr>
          <w:fldChar w:fldCharType="separate"/>
        </w:r>
        <w:r w:rsidR="001B260A" w:rsidRPr="001B260A">
          <w:rPr>
            <w:noProof/>
            <w:webHidden/>
          </w:rPr>
          <w:t>4</w:t>
        </w:r>
        <w:r w:rsidR="001B260A" w:rsidRPr="001B260A">
          <w:rPr>
            <w:noProof/>
            <w:webHidden/>
          </w:rPr>
          <w:fldChar w:fldCharType="end"/>
        </w:r>
      </w:hyperlink>
    </w:p>
    <w:p w:rsidR="001B260A" w:rsidRPr="001B260A" w:rsidRDefault="006B5DAF">
      <w:pPr>
        <w:pStyle w:val="2"/>
        <w:rPr>
          <w:rFonts w:asciiTheme="minorHAnsi" w:eastAsiaTheme="minorEastAsia" w:hAnsiTheme="minorHAnsi" w:cstheme="minorBidi"/>
          <w:noProof/>
          <w:szCs w:val="22"/>
        </w:rPr>
      </w:pPr>
      <w:hyperlink w:anchor="_Toc203650557" w:history="1">
        <w:r w:rsidR="001B260A" w:rsidRPr="001B260A">
          <w:rPr>
            <w:rStyle w:val="afff2"/>
            <w:rFonts w:hint="eastAsia"/>
            <w:noProof/>
          </w:rPr>
          <w:t>表4</w:t>
        </w:r>
        <w:r w:rsidR="001B260A">
          <w:rPr>
            <w:rStyle w:val="afff2"/>
            <w:rFonts w:hint="eastAsia"/>
            <w:noProof/>
          </w:rPr>
          <w:t xml:space="preserve">　</w:t>
        </w:r>
        <w:r w:rsidR="001B260A" w:rsidRPr="001B260A">
          <w:rPr>
            <w:rStyle w:val="afff2"/>
            <w:rFonts w:hint="eastAsia"/>
            <w:noProof/>
          </w:rPr>
          <w:t>轧辊检验项目</w:t>
        </w:r>
        <w:r w:rsidR="001B260A" w:rsidRPr="001B260A">
          <w:rPr>
            <w:noProof/>
            <w:webHidden/>
          </w:rPr>
          <w:tab/>
        </w:r>
        <w:r w:rsidR="001B260A" w:rsidRPr="001B260A">
          <w:rPr>
            <w:noProof/>
            <w:webHidden/>
          </w:rPr>
          <w:fldChar w:fldCharType="begin" w:fldLock="1"/>
        </w:r>
        <w:r w:rsidR="001B260A" w:rsidRPr="001B260A">
          <w:rPr>
            <w:noProof/>
            <w:webHidden/>
          </w:rPr>
          <w:instrText xml:space="preserve"> PAGEREF _Toc203650557 \h </w:instrText>
        </w:r>
        <w:r w:rsidR="001B260A" w:rsidRPr="001B260A">
          <w:rPr>
            <w:noProof/>
            <w:webHidden/>
          </w:rPr>
        </w:r>
        <w:r w:rsidR="001B260A" w:rsidRPr="001B260A">
          <w:rPr>
            <w:noProof/>
            <w:webHidden/>
          </w:rPr>
          <w:fldChar w:fldCharType="separate"/>
        </w:r>
        <w:r w:rsidR="001B260A" w:rsidRPr="001B260A">
          <w:rPr>
            <w:noProof/>
            <w:webHidden/>
          </w:rPr>
          <w:t>5</w:t>
        </w:r>
        <w:r w:rsidR="001B260A" w:rsidRPr="001B260A">
          <w:rPr>
            <w:noProof/>
            <w:webHidden/>
          </w:rPr>
          <w:fldChar w:fldCharType="end"/>
        </w:r>
      </w:hyperlink>
    </w:p>
    <w:p w:rsidR="001B260A" w:rsidRPr="001B260A" w:rsidRDefault="001B260A" w:rsidP="001B260A">
      <w:pPr>
        <w:pStyle w:val="affc"/>
      </w:pPr>
      <w:r w:rsidRPr="001B260A">
        <w:fldChar w:fldCharType="end"/>
      </w:r>
    </w:p>
    <w:p w:rsidR="000F5ED8" w:rsidRDefault="0063051C">
      <w:pPr>
        <w:pStyle w:val="afffffa"/>
      </w:pPr>
      <w:bookmarkStart w:id="13" w:name="_Toc203650544"/>
      <w:r>
        <w:rPr>
          <w:rFonts w:hint="eastAsia"/>
        </w:rPr>
        <w:lastRenderedPageBreak/>
        <w:t>前</w:t>
      </w:r>
      <w:bookmarkStart w:id="14" w:name="BKQY"/>
      <w:r>
        <w:rPr>
          <w:rFonts w:hAnsi="黑体"/>
        </w:rPr>
        <w:t>  </w:t>
      </w:r>
      <w:r>
        <w:rPr>
          <w:rFonts w:hint="eastAsia"/>
        </w:rPr>
        <w:t>言</w:t>
      </w:r>
      <w:bookmarkEnd w:id="0"/>
      <w:bookmarkEnd w:id="1"/>
      <w:bookmarkEnd w:id="2"/>
      <w:bookmarkEnd w:id="3"/>
      <w:bookmarkEnd w:id="4"/>
      <w:bookmarkEnd w:id="13"/>
      <w:bookmarkEnd w:id="14"/>
    </w:p>
    <w:p w:rsidR="000F5ED8" w:rsidRDefault="0063051C">
      <w:pPr>
        <w:pStyle w:val="affc"/>
        <w:rPr>
          <w:rFonts w:hAnsi="宋体" w:cs="宋体"/>
        </w:rPr>
      </w:pPr>
      <w:r>
        <w:rPr>
          <w:rFonts w:hint="eastAsia"/>
        </w:rPr>
        <w:t>本文件按照</w:t>
      </w:r>
      <w:r>
        <w:rPr>
          <w:rFonts w:hAnsi="宋体" w:cs="宋体" w:hint="eastAsia"/>
        </w:rPr>
        <w:t>GB/T 1.1—2020《标准化工作导则  第1部分：标准化文件的结构和起草规则》的规定起草。</w:t>
      </w:r>
    </w:p>
    <w:p w:rsidR="000F5ED8" w:rsidRDefault="0063051C">
      <w:pPr>
        <w:pStyle w:val="affc"/>
        <w:rPr>
          <w:rFonts w:hAnsi="宋体" w:cs="宋体"/>
        </w:rPr>
      </w:pPr>
      <w:r>
        <w:rPr>
          <w:rFonts w:hAnsi="宋体" w:cs="宋体" w:hint="eastAsia"/>
        </w:rPr>
        <w:t>请注意本文件的某些内容可能涉及专利。本文件的发布机构不承担识别专利的责任。</w:t>
      </w:r>
    </w:p>
    <w:p w:rsidR="000F5ED8" w:rsidRDefault="0063051C">
      <w:pPr>
        <w:pStyle w:val="affc"/>
        <w:rPr>
          <w:rFonts w:hAnsi="宋体" w:cs="宋体"/>
        </w:rPr>
      </w:pPr>
      <w:r>
        <w:rPr>
          <w:rFonts w:hint="eastAsia"/>
        </w:rPr>
        <w:t>本文件</w:t>
      </w:r>
      <w:r>
        <w:rPr>
          <w:rFonts w:hAnsi="宋体" w:cs="宋体" w:hint="eastAsia"/>
        </w:rPr>
        <w:t>由中国锻压协会提出并归口。</w:t>
      </w:r>
    </w:p>
    <w:p w:rsidR="000F5ED8" w:rsidRDefault="0063051C">
      <w:pPr>
        <w:pStyle w:val="affc"/>
      </w:pPr>
      <w:r>
        <w:rPr>
          <w:rFonts w:hAnsi="宋体" w:cs="宋体" w:hint="eastAsia"/>
        </w:rPr>
        <w:t>本文件起草单位：</w:t>
      </w:r>
      <w:r>
        <w:rPr>
          <w:rFonts w:hint="eastAsia"/>
        </w:rPr>
        <w:t>天津重型装备工程研究有限公司、中国第一重型机械股份公司、</w:t>
      </w:r>
      <w:r>
        <w:rPr>
          <w:rFonts w:hAnsi="宋体" w:cs="宋体" w:hint="eastAsia"/>
        </w:rPr>
        <w:t>重型技术装备国家工程研究中心、国家能源重大装备材料研发中心</w:t>
      </w:r>
      <w:r>
        <w:rPr>
          <w:rFonts w:hint="eastAsia"/>
        </w:rPr>
        <w:t>、宝山钢铁股份有限公司、东北大学。</w:t>
      </w:r>
    </w:p>
    <w:p w:rsidR="000F5ED8" w:rsidRDefault="0063051C">
      <w:pPr>
        <w:pStyle w:val="affc"/>
      </w:pPr>
      <w:r>
        <w:rPr>
          <w:rFonts w:hint="eastAsia"/>
        </w:rPr>
        <w:t>本文件主要起草人：李姣、曹明、白兴红、胡建东、赵凯兵、刘洋、王新、王大鹏、聂义宏、赵席春、金嘉瑜、赵德利、彭辉、李琳琳。</w:t>
      </w:r>
    </w:p>
    <w:p w:rsidR="000F5ED8" w:rsidRDefault="0063051C">
      <w:pPr>
        <w:pStyle w:val="affc"/>
        <w:rPr>
          <w:rFonts w:hAnsi="宋体" w:cs="宋体"/>
        </w:rPr>
      </w:pPr>
      <w:r>
        <w:rPr>
          <w:rFonts w:hint="eastAsia"/>
        </w:rPr>
        <w:t>本文件</w:t>
      </w:r>
      <w:r>
        <w:rPr>
          <w:rFonts w:hAnsi="宋体" w:cs="宋体" w:hint="eastAsia"/>
        </w:rPr>
        <w:t>为首次发布。</w:t>
      </w:r>
    </w:p>
    <w:p w:rsidR="000F5ED8" w:rsidRDefault="000F5ED8">
      <w:pPr>
        <w:pStyle w:val="affc"/>
        <w:sectPr w:rsidR="000F5ED8">
          <w:headerReference w:type="default" r:id="rId11"/>
          <w:pgSz w:w="11906" w:h="16838"/>
          <w:pgMar w:top="567" w:right="1134" w:bottom="1134" w:left="1418" w:header="1418" w:footer="1134" w:gutter="0"/>
          <w:pgNumType w:fmt="upperRoman" w:start="1"/>
          <w:cols w:space="720"/>
          <w:formProt w:val="0"/>
          <w:docGrid w:type="lines" w:linePitch="312"/>
        </w:sectPr>
      </w:pPr>
    </w:p>
    <w:p w:rsidR="000F5ED8" w:rsidRDefault="0063051C">
      <w:pPr>
        <w:pStyle w:val="afff6"/>
      </w:pPr>
      <w:bookmarkStart w:id="15" w:name="_Toc21479"/>
      <w:bookmarkStart w:id="16" w:name="_Toc10495"/>
      <w:bookmarkStart w:id="17" w:name="_Toc15869"/>
      <w:r>
        <w:rPr>
          <w:rFonts w:hint="eastAsia"/>
        </w:rPr>
        <w:lastRenderedPageBreak/>
        <w:t>锻造半钢轧辊 技术规范</w:t>
      </w:r>
      <w:bookmarkEnd w:id="15"/>
      <w:bookmarkEnd w:id="16"/>
      <w:bookmarkEnd w:id="17"/>
    </w:p>
    <w:p w:rsidR="000F5ED8" w:rsidRDefault="0063051C">
      <w:pPr>
        <w:pStyle w:val="a7"/>
        <w:outlineLvl w:val="0"/>
      </w:pPr>
      <w:bookmarkStart w:id="18" w:name="_Toc27951"/>
      <w:bookmarkStart w:id="19" w:name="_Toc12607"/>
      <w:bookmarkStart w:id="20" w:name="_Toc198717523"/>
      <w:bookmarkStart w:id="21" w:name="_Toc10703"/>
      <w:bookmarkStart w:id="22" w:name="_Toc203650238"/>
      <w:bookmarkStart w:id="23" w:name="_Toc203650545"/>
      <w:r>
        <w:rPr>
          <w:rFonts w:hint="eastAsia"/>
        </w:rPr>
        <w:t>范围</w:t>
      </w:r>
      <w:bookmarkEnd w:id="18"/>
      <w:bookmarkEnd w:id="19"/>
      <w:bookmarkEnd w:id="20"/>
      <w:bookmarkEnd w:id="21"/>
      <w:bookmarkEnd w:id="22"/>
      <w:bookmarkEnd w:id="23"/>
    </w:p>
    <w:p w:rsidR="000F5ED8" w:rsidRDefault="0063051C">
      <w:pPr>
        <w:pStyle w:val="affc"/>
      </w:pPr>
      <w:r>
        <w:rPr>
          <w:rFonts w:hint="eastAsia"/>
        </w:rPr>
        <w:t>本文件规定了锻造半钢轧辊</w:t>
      </w:r>
      <w:r>
        <w:t>的</w:t>
      </w:r>
      <w:r>
        <w:rPr>
          <w:rFonts w:hint="eastAsia"/>
        </w:rPr>
        <w:t>订货要求、制造工艺、</w:t>
      </w:r>
      <w:r>
        <w:t>技术要求、试验方法</w:t>
      </w:r>
      <w:r w:rsidR="0090568E">
        <w:rPr>
          <w:rFonts w:hint="eastAsia"/>
        </w:rPr>
        <w:t>、</w:t>
      </w:r>
      <w:r>
        <w:t>检验规则</w:t>
      </w:r>
      <w:r>
        <w:rPr>
          <w:rFonts w:hint="eastAsia"/>
        </w:rPr>
        <w:t>、标志和包装。</w:t>
      </w:r>
    </w:p>
    <w:p w:rsidR="000F5ED8" w:rsidRDefault="0063051C">
      <w:pPr>
        <w:pStyle w:val="affc"/>
      </w:pPr>
      <w:r>
        <w:rPr>
          <w:rFonts w:hint="eastAsia"/>
        </w:rPr>
        <w:t>本文件适用于带钢热连轧机粗轧、精轧前段；棒线材轧机粗轧、中轧、预精轧机架、水平辊环、立辊环、矫直辊、万能轧机立辊、悬臂轧机辊环、辊套、型钢轧机开坯辊等用锻造半钢轧辊。</w:t>
      </w:r>
    </w:p>
    <w:p w:rsidR="000F5ED8" w:rsidRDefault="0063051C">
      <w:pPr>
        <w:pStyle w:val="a7"/>
        <w:outlineLvl w:val="0"/>
      </w:pPr>
      <w:bookmarkStart w:id="24" w:name="_Toc13109"/>
      <w:bookmarkStart w:id="25" w:name="_Toc3867"/>
      <w:bookmarkStart w:id="26" w:name="_Toc26930"/>
      <w:bookmarkStart w:id="27" w:name="_Toc198717524"/>
      <w:bookmarkStart w:id="28" w:name="_Toc203650239"/>
      <w:bookmarkStart w:id="29" w:name="_Toc203650546"/>
      <w:r>
        <w:rPr>
          <w:rFonts w:hint="eastAsia"/>
        </w:rPr>
        <w:t>规范性引用文件</w:t>
      </w:r>
      <w:bookmarkEnd w:id="24"/>
      <w:bookmarkEnd w:id="25"/>
      <w:bookmarkEnd w:id="26"/>
      <w:bookmarkEnd w:id="27"/>
      <w:bookmarkEnd w:id="28"/>
      <w:bookmarkEnd w:id="29"/>
    </w:p>
    <w:p w:rsidR="000F5ED8" w:rsidRDefault="0063051C">
      <w:pPr>
        <w:pStyle w:val="affc"/>
      </w:pPr>
      <w:r>
        <w:rPr>
          <w:rFonts w:hint="eastAsia"/>
        </w:rPr>
        <w:t>下列文件</w:t>
      </w:r>
      <w:r>
        <w:rPr>
          <w:rFonts w:ascii="Times New Roman" w:hint="eastAsia"/>
        </w:rPr>
        <w:t>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rsidR="000F5ED8" w:rsidRDefault="0063051C">
      <w:pPr>
        <w:pStyle w:val="affc"/>
        <w:rPr>
          <w:rFonts w:hAnsi="宋体"/>
          <w:szCs w:val="21"/>
        </w:rPr>
      </w:pPr>
      <w:r>
        <w:rPr>
          <w:rFonts w:hAnsi="宋体" w:hint="eastAsia"/>
          <w:szCs w:val="21"/>
        </w:rPr>
        <w:t xml:space="preserve">GB/T 223（所有部分）  </w:t>
      </w:r>
      <w:r>
        <w:rPr>
          <w:rFonts w:hAnsi="宋体"/>
          <w:szCs w:val="21"/>
        </w:rPr>
        <w:t>钢铁及合金化学分析</w:t>
      </w:r>
      <w:r>
        <w:rPr>
          <w:rFonts w:hAnsi="宋体" w:hint="eastAsia"/>
          <w:szCs w:val="21"/>
        </w:rPr>
        <w:t>方法</w:t>
      </w:r>
    </w:p>
    <w:p w:rsidR="000F5ED8" w:rsidRDefault="0063051C">
      <w:pPr>
        <w:pStyle w:val="affc"/>
        <w:rPr>
          <w:rFonts w:hAnsi="宋体"/>
          <w:szCs w:val="21"/>
        </w:rPr>
      </w:pPr>
      <w:r>
        <w:rPr>
          <w:rFonts w:hAnsi="宋体"/>
          <w:szCs w:val="21"/>
        </w:rPr>
        <w:t>GB/T 228.1  金属</w:t>
      </w:r>
      <w:r>
        <w:rPr>
          <w:rFonts w:hAnsi="宋体" w:hint="eastAsia"/>
          <w:szCs w:val="21"/>
        </w:rPr>
        <w:t>材料  拉伸</w:t>
      </w:r>
      <w:r>
        <w:rPr>
          <w:rFonts w:hAnsi="宋体"/>
          <w:szCs w:val="21"/>
        </w:rPr>
        <w:t>试验  第1部分：</w:t>
      </w:r>
      <w:r>
        <w:rPr>
          <w:rFonts w:hAnsi="宋体" w:hint="eastAsia"/>
          <w:szCs w:val="21"/>
        </w:rPr>
        <w:t>室温</w:t>
      </w:r>
      <w:r>
        <w:rPr>
          <w:rFonts w:hAnsi="宋体"/>
          <w:szCs w:val="21"/>
        </w:rPr>
        <w:t>试验</w:t>
      </w:r>
      <w:r>
        <w:rPr>
          <w:rFonts w:hAnsi="宋体" w:hint="eastAsia"/>
          <w:szCs w:val="21"/>
        </w:rPr>
        <w:t>方法</w:t>
      </w:r>
    </w:p>
    <w:p w:rsidR="000F5ED8" w:rsidRDefault="0063051C">
      <w:pPr>
        <w:pStyle w:val="affc"/>
        <w:rPr>
          <w:rFonts w:hAnsi="宋体"/>
          <w:szCs w:val="21"/>
        </w:rPr>
      </w:pPr>
      <w:r>
        <w:rPr>
          <w:rFonts w:hAnsi="宋体"/>
          <w:szCs w:val="21"/>
        </w:rPr>
        <w:t>GB/T 229  金属</w:t>
      </w:r>
      <w:r>
        <w:rPr>
          <w:rFonts w:hAnsi="宋体" w:hint="eastAsia"/>
          <w:szCs w:val="21"/>
        </w:rPr>
        <w:t xml:space="preserve">材料  </w:t>
      </w:r>
      <w:proofErr w:type="gramStart"/>
      <w:r>
        <w:rPr>
          <w:rFonts w:hAnsi="宋体" w:hint="eastAsia"/>
          <w:szCs w:val="21"/>
        </w:rPr>
        <w:t>夏比摆锤</w:t>
      </w:r>
      <w:proofErr w:type="gramEnd"/>
      <w:r>
        <w:rPr>
          <w:rFonts w:hAnsi="宋体" w:hint="eastAsia"/>
          <w:szCs w:val="21"/>
        </w:rPr>
        <w:t>冲击</w:t>
      </w:r>
      <w:r>
        <w:rPr>
          <w:rFonts w:hAnsi="宋体"/>
          <w:szCs w:val="21"/>
        </w:rPr>
        <w:t>试验</w:t>
      </w:r>
      <w:r>
        <w:rPr>
          <w:rFonts w:hAnsi="宋体" w:hint="eastAsia"/>
          <w:szCs w:val="21"/>
        </w:rPr>
        <w:t>方法</w:t>
      </w:r>
    </w:p>
    <w:p w:rsidR="000F5ED8" w:rsidRDefault="0063051C">
      <w:pPr>
        <w:pStyle w:val="affc"/>
        <w:rPr>
          <w:rFonts w:hAnsi="宋体"/>
          <w:szCs w:val="21"/>
        </w:rPr>
      </w:pPr>
      <w:r>
        <w:rPr>
          <w:rFonts w:hAnsi="宋体"/>
          <w:szCs w:val="21"/>
        </w:rPr>
        <w:t>GB/T 231.1  金属</w:t>
      </w:r>
      <w:r>
        <w:rPr>
          <w:rFonts w:hAnsi="宋体" w:hint="eastAsia"/>
          <w:szCs w:val="21"/>
        </w:rPr>
        <w:t xml:space="preserve">材料  </w:t>
      </w:r>
      <w:r>
        <w:rPr>
          <w:rFonts w:hAnsi="宋体"/>
          <w:szCs w:val="21"/>
        </w:rPr>
        <w:t>布氏硬度试验  第1部分：试验</w:t>
      </w:r>
      <w:r>
        <w:rPr>
          <w:rFonts w:hAnsi="宋体" w:hint="eastAsia"/>
          <w:szCs w:val="21"/>
        </w:rPr>
        <w:t>方法</w:t>
      </w:r>
    </w:p>
    <w:p w:rsidR="000F5ED8" w:rsidRDefault="0063051C">
      <w:pPr>
        <w:pStyle w:val="affc"/>
        <w:rPr>
          <w:rFonts w:hAnsi="宋体"/>
        </w:rPr>
      </w:pPr>
      <w:r>
        <w:rPr>
          <w:rFonts w:hAnsi="宋体" w:hint="eastAsia"/>
        </w:rPr>
        <w:t>GB/T 1804</w:t>
      </w:r>
      <w:r>
        <w:rPr>
          <w:rFonts w:hAnsi="宋体"/>
        </w:rPr>
        <w:t xml:space="preserve"> </w:t>
      </w:r>
      <w:r>
        <w:rPr>
          <w:rFonts w:hAnsi="宋体" w:hint="eastAsia"/>
        </w:rPr>
        <w:t>一般公差</w:t>
      </w:r>
      <w:r>
        <w:rPr>
          <w:rFonts w:hAnsi="宋体"/>
        </w:rPr>
        <w:t xml:space="preserve"> </w:t>
      </w:r>
      <w:r>
        <w:rPr>
          <w:rFonts w:hAnsi="宋体" w:hint="eastAsia"/>
        </w:rPr>
        <w:t>未注公差的线性和角度尺寸的公差</w:t>
      </w:r>
    </w:p>
    <w:p w:rsidR="000F5ED8" w:rsidRDefault="0063051C">
      <w:pPr>
        <w:pStyle w:val="affc"/>
        <w:rPr>
          <w:rFonts w:hAnsi="宋体"/>
          <w:szCs w:val="21"/>
        </w:rPr>
      </w:pPr>
      <w:r>
        <w:rPr>
          <w:rFonts w:hAnsi="宋体"/>
          <w:szCs w:val="21"/>
        </w:rPr>
        <w:t>GB/T</w:t>
      </w:r>
      <w:r>
        <w:rPr>
          <w:rFonts w:hAnsi="宋体" w:hint="eastAsia"/>
          <w:szCs w:val="21"/>
        </w:rPr>
        <w:t xml:space="preserve"> 8541  锻压术语</w:t>
      </w:r>
    </w:p>
    <w:p w:rsidR="000F5ED8" w:rsidRDefault="0063051C">
      <w:pPr>
        <w:pStyle w:val="affc"/>
        <w:rPr>
          <w:rFonts w:hAnsi="宋体"/>
          <w:szCs w:val="21"/>
          <w:highlight w:val="yellow"/>
        </w:rPr>
      </w:pPr>
      <w:r>
        <w:rPr>
          <w:rFonts w:hAnsi="宋体"/>
          <w:szCs w:val="21"/>
        </w:rPr>
        <w:t xml:space="preserve">GB/T 13298 </w:t>
      </w:r>
      <w:r>
        <w:rPr>
          <w:rFonts w:hAnsi="宋体" w:hint="eastAsia"/>
          <w:szCs w:val="21"/>
        </w:rPr>
        <w:t>金属显微组织检验方法</w:t>
      </w:r>
    </w:p>
    <w:p w:rsidR="000F5ED8" w:rsidRDefault="0063051C">
      <w:pPr>
        <w:pStyle w:val="affc"/>
        <w:rPr>
          <w:rFonts w:hAnsi="宋体"/>
          <w:szCs w:val="21"/>
        </w:rPr>
      </w:pPr>
      <w:r>
        <w:rPr>
          <w:rFonts w:hAnsi="宋体"/>
          <w:szCs w:val="21"/>
        </w:rPr>
        <w:t xml:space="preserve">GB/T 13313  </w:t>
      </w:r>
      <w:r>
        <w:rPr>
          <w:rFonts w:hAnsi="宋体" w:hint="eastAsia"/>
          <w:szCs w:val="21"/>
        </w:rPr>
        <w:t>轧辊</w:t>
      </w:r>
      <w:r>
        <w:rPr>
          <w:rFonts w:hAnsi="宋体"/>
          <w:szCs w:val="21"/>
        </w:rPr>
        <w:t>肖氏</w:t>
      </w:r>
      <w:r>
        <w:rPr>
          <w:rFonts w:hAnsi="宋体" w:hint="eastAsia"/>
          <w:szCs w:val="21"/>
        </w:rPr>
        <w:t>、里氏</w:t>
      </w:r>
      <w:r>
        <w:rPr>
          <w:rFonts w:hAnsi="宋体"/>
          <w:szCs w:val="21"/>
        </w:rPr>
        <w:t>硬度试验</w:t>
      </w:r>
      <w:r>
        <w:rPr>
          <w:rFonts w:hAnsi="宋体" w:hint="eastAsia"/>
          <w:szCs w:val="21"/>
        </w:rPr>
        <w:t>方法</w:t>
      </w:r>
    </w:p>
    <w:p w:rsidR="000F5ED8" w:rsidRDefault="0063051C">
      <w:pPr>
        <w:pStyle w:val="affc"/>
        <w:rPr>
          <w:rFonts w:hAnsi="宋体"/>
          <w:szCs w:val="21"/>
        </w:rPr>
      </w:pPr>
      <w:r>
        <w:rPr>
          <w:rFonts w:hAnsi="宋体"/>
          <w:szCs w:val="21"/>
        </w:rPr>
        <w:t>GB/T 17394</w:t>
      </w:r>
      <w:r>
        <w:rPr>
          <w:rFonts w:hAnsi="宋体" w:hint="eastAsia"/>
          <w:szCs w:val="21"/>
        </w:rPr>
        <w:t xml:space="preserve">.1  </w:t>
      </w:r>
      <w:r>
        <w:rPr>
          <w:rFonts w:hAnsi="宋体"/>
          <w:szCs w:val="21"/>
        </w:rPr>
        <w:t>金属</w:t>
      </w:r>
      <w:r>
        <w:rPr>
          <w:rFonts w:hAnsi="宋体" w:hint="eastAsia"/>
          <w:szCs w:val="21"/>
        </w:rPr>
        <w:t xml:space="preserve">材料  </w:t>
      </w:r>
      <w:r>
        <w:rPr>
          <w:rFonts w:hAnsi="宋体"/>
          <w:szCs w:val="21"/>
        </w:rPr>
        <w:t>里氏硬度试验</w:t>
      </w:r>
      <w:r>
        <w:rPr>
          <w:rFonts w:hAnsi="宋体" w:hint="eastAsia"/>
          <w:szCs w:val="21"/>
        </w:rPr>
        <w:t xml:space="preserve">  </w:t>
      </w:r>
      <w:r>
        <w:rPr>
          <w:rFonts w:hAnsi="宋体"/>
          <w:szCs w:val="21"/>
        </w:rPr>
        <w:t>第1部分：试验</w:t>
      </w:r>
      <w:r>
        <w:rPr>
          <w:rFonts w:hAnsi="宋体" w:hint="eastAsia"/>
          <w:szCs w:val="21"/>
        </w:rPr>
        <w:t>方法</w:t>
      </w:r>
    </w:p>
    <w:p w:rsidR="000F5ED8" w:rsidRDefault="0063051C">
      <w:pPr>
        <w:pStyle w:val="affc"/>
        <w:rPr>
          <w:rFonts w:hAnsi="宋体"/>
          <w:szCs w:val="21"/>
          <w:highlight w:val="yellow"/>
        </w:rPr>
      </w:pPr>
      <w:r>
        <w:rPr>
          <w:rFonts w:hAnsi="宋体"/>
          <w:szCs w:val="21"/>
        </w:rPr>
        <w:t>JB/T 8467  锻钢件超声</w:t>
      </w:r>
      <w:r>
        <w:rPr>
          <w:rFonts w:hAnsi="宋体" w:hint="eastAsia"/>
          <w:szCs w:val="21"/>
        </w:rPr>
        <w:t>检测</w:t>
      </w:r>
    </w:p>
    <w:p w:rsidR="000F5ED8" w:rsidRDefault="0063051C">
      <w:pPr>
        <w:pStyle w:val="a7"/>
        <w:outlineLvl w:val="0"/>
      </w:pPr>
      <w:bookmarkStart w:id="30" w:name="_Toc19395"/>
      <w:bookmarkStart w:id="31" w:name="_Toc23581"/>
      <w:bookmarkStart w:id="32" w:name="_Toc198717525"/>
      <w:bookmarkStart w:id="33" w:name="_Toc12013"/>
      <w:bookmarkStart w:id="34" w:name="_Toc203650240"/>
      <w:bookmarkStart w:id="35" w:name="_Toc203650547"/>
      <w:r>
        <w:rPr>
          <w:rFonts w:hint="eastAsia"/>
        </w:rPr>
        <w:t>术语和定义</w:t>
      </w:r>
      <w:bookmarkEnd w:id="30"/>
      <w:bookmarkEnd w:id="31"/>
      <w:bookmarkEnd w:id="32"/>
      <w:bookmarkEnd w:id="33"/>
      <w:bookmarkEnd w:id="34"/>
      <w:bookmarkEnd w:id="35"/>
    </w:p>
    <w:p w:rsidR="000F5ED8" w:rsidRDefault="0063051C">
      <w:pPr>
        <w:pStyle w:val="affc"/>
      </w:pPr>
      <w:r>
        <w:rPr>
          <w:rFonts w:hint="eastAsia"/>
        </w:rPr>
        <w:t>GB/T 8541界定的以及下列术语和定义适用于本文件。</w:t>
      </w:r>
    </w:p>
    <w:p w:rsidR="000F5ED8" w:rsidRDefault="000F5ED8">
      <w:pPr>
        <w:pStyle w:val="a8"/>
      </w:pPr>
    </w:p>
    <w:p w:rsidR="000F5ED8" w:rsidRDefault="0063051C">
      <w:pPr>
        <w:pStyle w:val="affc"/>
        <w:rPr>
          <w:rFonts w:ascii="黑体" w:eastAsia="黑体" w:hAnsi="黑体"/>
          <w:b/>
          <w:bCs/>
        </w:rPr>
      </w:pPr>
      <w:r>
        <w:rPr>
          <w:rFonts w:ascii="黑体" w:eastAsia="黑体" w:hAnsi="黑体" w:hint="eastAsia"/>
        </w:rPr>
        <w:t xml:space="preserve">锻坯  </w:t>
      </w:r>
      <w:r>
        <w:rPr>
          <w:rFonts w:ascii="黑体" w:eastAsia="黑体" w:hAnsi="黑体"/>
          <w:bCs/>
        </w:rPr>
        <w:t>forging blan</w:t>
      </w:r>
      <w:r>
        <w:rPr>
          <w:rFonts w:ascii="黑体" w:eastAsia="黑体" w:hAnsi="黑体" w:hint="eastAsia"/>
          <w:bCs/>
        </w:rPr>
        <w:t>k</w:t>
      </w:r>
    </w:p>
    <w:p w:rsidR="000F5ED8" w:rsidRDefault="0063051C">
      <w:pPr>
        <w:pStyle w:val="affc"/>
        <w:rPr>
          <w:strike/>
        </w:rPr>
      </w:pPr>
      <w:r>
        <w:rPr>
          <w:rFonts w:hint="eastAsia"/>
        </w:rPr>
        <w:t>指经过锻造但还未经过深加工的毛坯产品。</w:t>
      </w:r>
    </w:p>
    <w:p w:rsidR="000F5ED8" w:rsidRDefault="000F5ED8">
      <w:pPr>
        <w:pStyle w:val="a8"/>
      </w:pPr>
    </w:p>
    <w:p w:rsidR="000F5ED8" w:rsidRDefault="0063051C">
      <w:pPr>
        <w:pStyle w:val="affc"/>
        <w:rPr>
          <w:rFonts w:ascii="黑体" w:eastAsia="黑体" w:hAnsi="黑体"/>
        </w:rPr>
      </w:pPr>
      <w:r>
        <w:rPr>
          <w:rFonts w:ascii="黑体" w:eastAsia="黑体" w:hAnsi="黑体" w:hint="eastAsia"/>
        </w:rPr>
        <w:t xml:space="preserve">尺寸公差  </w:t>
      </w:r>
      <w:r>
        <w:rPr>
          <w:rFonts w:ascii="黑体" w:eastAsia="黑体" w:hAnsi="黑体"/>
          <w:bCs/>
        </w:rPr>
        <w:t>dimensional toleranc</w:t>
      </w:r>
      <w:r>
        <w:rPr>
          <w:rFonts w:ascii="黑体" w:eastAsia="黑体" w:hAnsi="黑体" w:hint="eastAsia"/>
          <w:bCs/>
        </w:rPr>
        <w:t>e</w:t>
      </w:r>
    </w:p>
    <w:p w:rsidR="000F5ED8" w:rsidRDefault="0063051C">
      <w:pPr>
        <w:pStyle w:val="affc"/>
      </w:pPr>
      <w:r>
        <w:rPr>
          <w:rFonts w:hint="eastAsia"/>
        </w:rPr>
        <w:t>实际尺寸与设计尺寸偏差的最大允许范围。</w:t>
      </w:r>
    </w:p>
    <w:p w:rsidR="000F5ED8" w:rsidRDefault="0063051C">
      <w:pPr>
        <w:pStyle w:val="a7"/>
        <w:outlineLvl w:val="0"/>
      </w:pPr>
      <w:bookmarkStart w:id="36" w:name="_Toc20968"/>
      <w:bookmarkStart w:id="37" w:name="_Toc10392"/>
      <w:bookmarkStart w:id="38" w:name="_Toc198717526"/>
      <w:bookmarkStart w:id="39" w:name="_Toc13811"/>
      <w:bookmarkStart w:id="40" w:name="_Toc203650241"/>
      <w:bookmarkStart w:id="41" w:name="_Toc203650548"/>
      <w:r>
        <w:rPr>
          <w:rFonts w:hint="eastAsia"/>
        </w:rPr>
        <w:t>订货要求</w:t>
      </w:r>
      <w:bookmarkEnd w:id="36"/>
      <w:bookmarkEnd w:id="37"/>
      <w:bookmarkEnd w:id="38"/>
      <w:bookmarkEnd w:id="39"/>
      <w:bookmarkEnd w:id="40"/>
      <w:bookmarkEnd w:id="41"/>
    </w:p>
    <w:p w:rsidR="000F5ED8" w:rsidRDefault="0063051C">
      <w:pPr>
        <w:pStyle w:val="a8"/>
        <w:rPr>
          <w:rFonts w:ascii="宋体" w:eastAsia="宋体" w:hAnsi="宋体"/>
        </w:rPr>
      </w:pPr>
      <w:r>
        <w:rPr>
          <w:rFonts w:ascii="宋体" w:eastAsia="宋体" w:hAnsi="宋体"/>
        </w:rPr>
        <w:lastRenderedPageBreak/>
        <w:t>需方应在订货合同或</w:t>
      </w:r>
      <w:r>
        <w:rPr>
          <w:rFonts w:ascii="宋体" w:eastAsia="宋体" w:hAnsi="宋体" w:hint="eastAsia"/>
        </w:rPr>
        <w:t>技术</w:t>
      </w:r>
      <w:r>
        <w:rPr>
          <w:rFonts w:ascii="宋体" w:eastAsia="宋体" w:hAnsi="宋体"/>
        </w:rPr>
        <w:t>协议上</w:t>
      </w:r>
      <w:r>
        <w:rPr>
          <w:rFonts w:ascii="宋体" w:eastAsia="宋体" w:hAnsi="宋体" w:hint="eastAsia"/>
        </w:rPr>
        <w:t>写明轧</w:t>
      </w:r>
      <w:r>
        <w:rPr>
          <w:rFonts w:ascii="宋体" w:eastAsia="宋体" w:hAnsi="宋体"/>
        </w:rPr>
        <w:t>辊的用途、</w:t>
      </w:r>
      <w:r>
        <w:rPr>
          <w:rFonts w:ascii="宋体" w:eastAsia="宋体" w:hAnsi="宋体" w:hint="eastAsia"/>
        </w:rPr>
        <w:t>名称、数量、材料牌号、</w:t>
      </w:r>
      <w:r>
        <w:rPr>
          <w:rFonts w:ascii="宋体" w:eastAsia="宋体" w:hAnsi="宋体"/>
        </w:rPr>
        <w:t>交货状态</w:t>
      </w:r>
      <w:r>
        <w:rPr>
          <w:rFonts w:ascii="宋体" w:eastAsia="宋体" w:hAnsi="宋体" w:hint="eastAsia"/>
        </w:rPr>
        <w:t>、供需双方明确的各项技术要求、检验项目以及</w:t>
      </w:r>
      <w:r>
        <w:rPr>
          <w:rFonts w:ascii="宋体" w:eastAsia="宋体" w:hAnsi="宋体"/>
        </w:rPr>
        <w:t>本</w:t>
      </w:r>
      <w:r>
        <w:rPr>
          <w:rFonts w:ascii="宋体" w:eastAsia="宋体" w:hAnsi="宋体" w:hint="eastAsia"/>
        </w:rPr>
        <w:t>文件要求</w:t>
      </w:r>
      <w:r>
        <w:rPr>
          <w:rFonts w:ascii="宋体" w:eastAsia="宋体" w:hAnsi="宋体"/>
        </w:rPr>
        <w:t>以外其他检验项目</w:t>
      </w:r>
      <w:r>
        <w:rPr>
          <w:rFonts w:ascii="宋体" w:eastAsia="宋体" w:hAnsi="宋体" w:hint="eastAsia"/>
        </w:rPr>
        <w:t>。</w:t>
      </w:r>
    </w:p>
    <w:p w:rsidR="000F5ED8" w:rsidRDefault="0063051C">
      <w:pPr>
        <w:pStyle w:val="a8"/>
        <w:rPr>
          <w:rFonts w:ascii="宋体" w:eastAsia="宋体" w:hAnsi="宋体"/>
        </w:rPr>
      </w:pPr>
      <w:r>
        <w:rPr>
          <w:rFonts w:ascii="宋体" w:eastAsia="宋体" w:hAnsi="宋体"/>
        </w:rPr>
        <w:t>需方应</w:t>
      </w:r>
      <w:r>
        <w:rPr>
          <w:rFonts w:ascii="宋体" w:eastAsia="宋体" w:hAnsi="宋体" w:hint="eastAsia"/>
        </w:rPr>
        <w:t>向供方</w:t>
      </w:r>
      <w:r>
        <w:rPr>
          <w:rFonts w:ascii="宋体" w:eastAsia="宋体" w:hAnsi="宋体"/>
        </w:rPr>
        <w:t>提供订货图样</w:t>
      </w:r>
      <w:r>
        <w:rPr>
          <w:rFonts w:ascii="宋体" w:eastAsia="宋体" w:hAnsi="宋体" w:hint="eastAsia"/>
        </w:rPr>
        <w:t>和相关的精加工图样。</w:t>
      </w:r>
    </w:p>
    <w:p w:rsidR="000F5ED8" w:rsidRDefault="0063051C">
      <w:pPr>
        <w:pStyle w:val="a8"/>
        <w:rPr>
          <w:rFonts w:ascii="宋体" w:eastAsia="宋体" w:hAnsi="宋体"/>
        </w:rPr>
      </w:pPr>
      <w:r>
        <w:rPr>
          <w:rFonts w:ascii="宋体" w:eastAsia="宋体" w:hAnsi="宋体" w:hint="eastAsia"/>
        </w:rPr>
        <w:t>需方的补充要求应经由供需双方共同商定。</w:t>
      </w:r>
    </w:p>
    <w:p w:rsidR="000F5ED8" w:rsidRDefault="0063051C">
      <w:pPr>
        <w:pStyle w:val="a8"/>
        <w:rPr>
          <w:rFonts w:ascii="宋体" w:eastAsia="宋体" w:hAnsi="宋体"/>
        </w:rPr>
      </w:pPr>
      <w:r>
        <w:rPr>
          <w:rFonts w:ascii="宋体" w:eastAsia="宋体" w:hAnsi="宋体" w:hint="eastAsia"/>
        </w:rPr>
        <w:t>可选的交货状态包括：</w:t>
      </w:r>
    </w:p>
    <w:p w:rsidR="000F5ED8" w:rsidRDefault="0063051C">
      <w:pPr>
        <w:pStyle w:val="a4"/>
      </w:pPr>
      <w:r>
        <w:rPr>
          <w:rFonts w:hint="eastAsia"/>
        </w:rPr>
        <w:t>锻坯状态；</w:t>
      </w:r>
    </w:p>
    <w:p w:rsidR="000F5ED8" w:rsidRDefault="0063051C">
      <w:pPr>
        <w:pStyle w:val="a4"/>
      </w:pPr>
      <w:r>
        <w:rPr>
          <w:rFonts w:hint="eastAsia"/>
        </w:rPr>
        <w:t>粗加工状态；</w:t>
      </w:r>
    </w:p>
    <w:p w:rsidR="000F5ED8" w:rsidRDefault="0063051C">
      <w:pPr>
        <w:pStyle w:val="a4"/>
      </w:pPr>
      <w:r>
        <w:rPr>
          <w:rFonts w:hint="eastAsia"/>
        </w:rPr>
        <w:t>精加工状态。</w:t>
      </w:r>
    </w:p>
    <w:p w:rsidR="000F5ED8" w:rsidRDefault="0063051C">
      <w:pPr>
        <w:pStyle w:val="a7"/>
        <w:outlineLvl w:val="0"/>
      </w:pPr>
      <w:bookmarkStart w:id="42" w:name="_Toc30065"/>
      <w:bookmarkStart w:id="43" w:name="_Toc27155"/>
      <w:bookmarkStart w:id="44" w:name="_Toc24828"/>
      <w:bookmarkStart w:id="45" w:name="_Toc198717527"/>
      <w:bookmarkStart w:id="46" w:name="_Toc203650242"/>
      <w:bookmarkStart w:id="47" w:name="_Toc203650549"/>
      <w:r>
        <w:rPr>
          <w:rFonts w:hint="eastAsia"/>
        </w:rPr>
        <w:t>制造工艺</w:t>
      </w:r>
      <w:bookmarkEnd w:id="42"/>
      <w:bookmarkEnd w:id="43"/>
      <w:bookmarkEnd w:id="44"/>
      <w:bookmarkEnd w:id="45"/>
      <w:bookmarkEnd w:id="46"/>
      <w:bookmarkEnd w:id="47"/>
    </w:p>
    <w:p w:rsidR="000F5ED8" w:rsidRDefault="0063051C">
      <w:pPr>
        <w:pStyle w:val="a8"/>
      </w:pPr>
      <w:r>
        <w:rPr>
          <w:rFonts w:hint="eastAsia"/>
        </w:rPr>
        <w:t>冶炼和铸锭</w:t>
      </w:r>
    </w:p>
    <w:p w:rsidR="000F5ED8" w:rsidRDefault="0063051C">
      <w:pPr>
        <w:pStyle w:val="a9"/>
        <w:spacing w:before="156" w:after="156"/>
        <w:rPr>
          <w:rFonts w:ascii="宋体" w:eastAsia="宋体" w:hAnsi="宋体"/>
        </w:rPr>
      </w:pPr>
      <w:r>
        <w:rPr>
          <w:rFonts w:ascii="宋体" w:eastAsia="宋体" w:hAnsi="宋体" w:hint="eastAsia"/>
        </w:rPr>
        <w:t>锻件用钢锭（原材料）应采用碱性电炉冶炼、钢包精炼、大气或真空铸锭。</w:t>
      </w:r>
    </w:p>
    <w:p w:rsidR="000F5ED8" w:rsidRDefault="0063051C">
      <w:pPr>
        <w:pStyle w:val="a9"/>
        <w:spacing w:before="156" w:after="156"/>
        <w:rPr>
          <w:rFonts w:ascii="宋体" w:eastAsia="宋体" w:hAnsi="宋体"/>
        </w:rPr>
      </w:pPr>
      <w:r>
        <w:rPr>
          <w:rFonts w:ascii="宋体" w:eastAsia="宋体" w:hAnsi="宋体" w:hint="eastAsia"/>
        </w:rPr>
        <w:t>经供需双方商定，也可采用其他炉外精炼和浇注方式。</w:t>
      </w:r>
    </w:p>
    <w:p w:rsidR="000F5ED8" w:rsidRDefault="0063051C">
      <w:pPr>
        <w:pStyle w:val="a8"/>
      </w:pPr>
      <w:r>
        <w:rPr>
          <w:rFonts w:hint="eastAsia"/>
        </w:rPr>
        <w:t>锻造</w:t>
      </w:r>
    </w:p>
    <w:p w:rsidR="000F5ED8" w:rsidRDefault="0063051C">
      <w:pPr>
        <w:pStyle w:val="a9"/>
        <w:spacing w:before="156" w:after="156"/>
        <w:rPr>
          <w:rFonts w:ascii="宋体" w:eastAsia="宋体" w:hAnsi="宋体"/>
        </w:rPr>
      </w:pPr>
      <w:r>
        <w:rPr>
          <w:rFonts w:ascii="宋体" w:eastAsia="宋体" w:hAnsi="宋体"/>
        </w:rPr>
        <w:t>钢锭的</w:t>
      </w:r>
      <w:r>
        <w:rPr>
          <w:rFonts w:ascii="宋体" w:eastAsia="宋体" w:hAnsi="宋体" w:hint="eastAsia"/>
        </w:rPr>
        <w:t>冒口、水口两端</w:t>
      </w:r>
      <w:r>
        <w:rPr>
          <w:rFonts w:ascii="宋体" w:eastAsia="宋体" w:hAnsi="宋体"/>
        </w:rPr>
        <w:t>应有足够的切除量，确保锻件无残余缩孔</w:t>
      </w:r>
      <w:r>
        <w:rPr>
          <w:rFonts w:ascii="宋体" w:eastAsia="宋体" w:hAnsi="宋体" w:hint="eastAsia"/>
        </w:rPr>
        <w:t>和</w:t>
      </w:r>
      <w:r>
        <w:rPr>
          <w:rFonts w:ascii="宋体" w:eastAsia="宋体" w:hAnsi="宋体"/>
        </w:rPr>
        <w:t>严重偏析</w:t>
      </w:r>
      <w:r>
        <w:rPr>
          <w:rFonts w:ascii="宋体" w:eastAsia="宋体" w:hAnsi="宋体" w:hint="eastAsia"/>
        </w:rPr>
        <w:t>等有害缺陷。</w:t>
      </w:r>
    </w:p>
    <w:p w:rsidR="000F5ED8" w:rsidRDefault="0063051C">
      <w:pPr>
        <w:pStyle w:val="a9"/>
        <w:spacing w:before="156" w:after="156"/>
        <w:rPr>
          <w:rFonts w:ascii="宋体" w:eastAsia="宋体" w:hAnsi="宋体"/>
        </w:rPr>
      </w:pPr>
      <w:r>
        <w:rPr>
          <w:rFonts w:ascii="宋体" w:eastAsia="宋体" w:hAnsi="宋体"/>
        </w:rPr>
        <w:t>应</w:t>
      </w:r>
      <w:r>
        <w:rPr>
          <w:rFonts w:ascii="宋体" w:eastAsia="宋体" w:hAnsi="宋体" w:hint="eastAsia"/>
        </w:rPr>
        <w:t>在</w:t>
      </w:r>
      <w:r>
        <w:rPr>
          <w:rFonts w:ascii="宋体" w:eastAsia="宋体" w:hAnsi="宋体"/>
        </w:rPr>
        <w:t>有足够能力的</w:t>
      </w:r>
      <w:r>
        <w:rPr>
          <w:rFonts w:ascii="宋体" w:eastAsia="宋体" w:hAnsi="宋体" w:hint="eastAsia"/>
        </w:rPr>
        <w:t>锻压</w:t>
      </w:r>
      <w:r>
        <w:rPr>
          <w:rFonts w:ascii="宋体" w:eastAsia="宋体" w:hAnsi="宋体"/>
        </w:rPr>
        <w:t>机上采用合理的工艺方法</w:t>
      </w:r>
      <w:r>
        <w:rPr>
          <w:rFonts w:ascii="宋体" w:eastAsia="宋体" w:hAnsi="宋体" w:hint="eastAsia"/>
        </w:rPr>
        <w:t>进行</w:t>
      </w:r>
      <w:r>
        <w:rPr>
          <w:rFonts w:ascii="宋体" w:eastAsia="宋体" w:hAnsi="宋体"/>
        </w:rPr>
        <w:t>锻造，</w:t>
      </w:r>
      <w:r>
        <w:rPr>
          <w:rFonts w:ascii="宋体" w:eastAsia="宋体" w:hAnsi="宋体" w:hint="eastAsia"/>
        </w:rPr>
        <w:t>应保证锻件轴线与钢锭的轴向中心线重合。</w:t>
      </w:r>
    </w:p>
    <w:p w:rsidR="000F5ED8" w:rsidRDefault="0063051C">
      <w:pPr>
        <w:pStyle w:val="a9"/>
        <w:spacing w:before="156" w:after="156"/>
        <w:rPr>
          <w:rFonts w:ascii="宋体" w:eastAsia="宋体" w:hAnsi="宋体"/>
        </w:rPr>
      </w:pPr>
      <w:r>
        <w:rPr>
          <w:rFonts w:ascii="宋体" w:eastAsia="宋体" w:hAnsi="宋体" w:hint="eastAsia"/>
        </w:rPr>
        <w:t>锻造比应不小于2.5。</w:t>
      </w:r>
    </w:p>
    <w:p w:rsidR="000F5ED8" w:rsidRDefault="0063051C">
      <w:pPr>
        <w:pStyle w:val="a8"/>
      </w:pPr>
      <w:r>
        <w:rPr>
          <w:rFonts w:hint="eastAsia"/>
        </w:rPr>
        <w:t>热处理</w:t>
      </w:r>
    </w:p>
    <w:p w:rsidR="000F5ED8" w:rsidRDefault="0063051C">
      <w:pPr>
        <w:pStyle w:val="a9"/>
        <w:spacing w:before="156" w:after="156"/>
        <w:rPr>
          <w:rFonts w:ascii="宋体" w:eastAsia="宋体" w:hAnsi="宋体"/>
        </w:rPr>
      </w:pPr>
      <w:r>
        <w:rPr>
          <w:rFonts w:ascii="宋体" w:eastAsia="宋体" w:hAnsi="宋体" w:hint="eastAsia"/>
        </w:rPr>
        <w:t>锻件锻造后供方应根据订货图样规定的要求进行热处理。</w:t>
      </w:r>
    </w:p>
    <w:p w:rsidR="000F5ED8" w:rsidRDefault="0063051C">
      <w:pPr>
        <w:pStyle w:val="a9"/>
        <w:spacing w:before="156" w:after="156"/>
        <w:rPr>
          <w:rFonts w:ascii="宋体" w:eastAsia="宋体" w:hAnsi="宋体"/>
        </w:rPr>
      </w:pPr>
      <w:proofErr w:type="gramStart"/>
      <w:r>
        <w:rPr>
          <w:rFonts w:ascii="宋体" w:eastAsia="宋体" w:hAnsi="宋体"/>
        </w:rPr>
        <w:t>锻后热处理</w:t>
      </w:r>
      <w:proofErr w:type="gramEnd"/>
      <w:r>
        <w:rPr>
          <w:rFonts w:ascii="宋体" w:eastAsia="宋体" w:hAnsi="宋体"/>
        </w:rPr>
        <w:t>应保证锻件无白点，并具有良好的超声波</w:t>
      </w:r>
      <w:proofErr w:type="gramStart"/>
      <w:r>
        <w:rPr>
          <w:rFonts w:ascii="宋体" w:eastAsia="宋体" w:hAnsi="宋体"/>
        </w:rPr>
        <w:t>透声性</w:t>
      </w:r>
      <w:proofErr w:type="gramEnd"/>
      <w:r>
        <w:rPr>
          <w:rFonts w:ascii="宋体" w:eastAsia="宋体" w:hAnsi="宋体"/>
        </w:rPr>
        <w:t>和切削加工性能</w:t>
      </w:r>
      <w:r>
        <w:rPr>
          <w:rFonts w:ascii="宋体" w:eastAsia="宋体" w:hAnsi="宋体" w:hint="eastAsia"/>
        </w:rPr>
        <w:t>，并为最终热处理做好组织准备。</w:t>
      </w:r>
    </w:p>
    <w:p w:rsidR="000F5ED8" w:rsidRDefault="0063051C">
      <w:pPr>
        <w:pStyle w:val="a9"/>
        <w:spacing w:before="156" w:after="156"/>
        <w:rPr>
          <w:rFonts w:ascii="宋体" w:eastAsia="宋体" w:hAnsi="宋体"/>
        </w:rPr>
      </w:pPr>
      <w:r>
        <w:rPr>
          <w:rFonts w:ascii="宋体" w:eastAsia="宋体" w:hAnsi="宋体" w:hint="eastAsia"/>
        </w:rPr>
        <w:t>最终热处理应按订货合同规定的锻件交货状态进行。</w:t>
      </w:r>
    </w:p>
    <w:p w:rsidR="000F5ED8" w:rsidRDefault="0063051C">
      <w:pPr>
        <w:pStyle w:val="a8"/>
      </w:pPr>
      <w:r>
        <w:rPr>
          <w:rFonts w:hint="eastAsia"/>
        </w:rPr>
        <w:t>机械加工</w:t>
      </w:r>
    </w:p>
    <w:p w:rsidR="000F5ED8" w:rsidRDefault="0063051C">
      <w:pPr>
        <w:pStyle w:val="a9"/>
        <w:spacing w:before="156" w:after="156"/>
        <w:rPr>
          <w:rFonts w:ascii="宋体" w:eastAsia="宋体" w:hAnsi="宋体"/>
        </w:rPr>
      </w:pPr>
      <w:r>
        <w:rPr>
          <w:rFonts w:ascii="宋体" w:eastAsia="宋体" w:hAnsi="宋体" w:hint="eastAsia"/>
        </w:rPr>
        <w:t>锻</w:t>
      </w:r>
      <w:proofErr w:type="gramStart"/>
      <w:r>
        <w:rPr>
          <w:rFonts w:ascii="宋体" w:eastAsia="宋体" w:hAnsi="宋体" w:hint="eastAsia"/>
        </w:rPr>
        <w:t>坯状态</w:t>
      </w:r>
      <w:proofErr w:type="gramEnd"/>
      <w:r>
        <w:rPr>
          <w:rFonts w:ascii="宋体" w:eastAsia="宋体" w:hAnsi="宋体" w:hint="eastAsia"/>
        </w:rPr>
        <w:t>交货的轧辊毛坯不进行机械加工，但应保留一定的机械加工余量，余量按表</w:t>
      </w:r>
      <w:r>
        <w:rPr>
          <w:rFonts w:ascii="宋体" w:eastAsia="宋体" w:hAnsi="宋体"/>
        </w:rPr>
        <w:t>1</w:t>
      </w:r>
      <w:r w:rsidR="007E20CA">
        <w:rPr>
          <w:rFonts w:ascii="宋体" w:eastAsia="宋体" w:hAnsi="宋体" w:hint="eastAsia"/>
        </w:rPr>
        <w:t>要求</w:t>
      </w:r>
      <w:r>
        <w:rPr>
          <w:rFonts w:ascii="宋体" w:eastAsia="宋体" w:hAnsi="宋体" w:hint="eastAsia"/>
        </w:rPr>
        <w:t>或按用户要求</w:t>
      </w:r>
      <w:r w:rsidR="007E20CA">
        <w:rPr>
          <w:rFonts w:ascii="宋体" w:eastAsia="宋体" w:hAnsi="宋体" w:hint="eastAsia"/>
        </w:rPr>
        <w:t>执行</w:t>
      </w:r>
      <w:r>
        <w:rPr>
          <w:rFonts w:ascii="宋体" w:eastAsia="宋体" w:hAnsi="宋体" w:hint="eastAsia"/>
        </w:rPr>
        <w:t>。</w:t>
      </w:r>
    </w:p>
    <w:p w:rsidR="000F5ED8" w:rsidRDefault="0063051C">
      <w:pPr>
        <w:pStyle w:val="a9"/>
        <w:spacing w:before="156" w:after="156"/>
        <w:rPr>
          <w:rFonts w:ascii="宋体" w:eastAsia="宋体" w:hAnsi="宋体"/>
        </w:rPr>
      </w:pPr>
      <w:r>
        <w:rPr>
          <w:rFonts w:ascii="宋体" w:eastAsia="宋体" w:hAnsi="宋体" w:hint="eastAsia"/>
        </w:rPr>
        <w:t>粗加工状态交货的轧辊应保</w:t>
      </w:r>
      <w:r w:rsidRPr="007E20CA">
        <w:rPr>
          <w:rFonts w:ascii="宋体" w:eastAsia="宋体" w:hAnsi="宋体" w:hint="eastAsia"/>
        </w:rPr>
        <w:t>留</w:t>
      </w:r>
      <w:r w:rsidRPr="007E20CA">
        <w:rPr>
          <w:rFonts w:ascii="宋体" w:eastAsia="宋体" w:hAnsi="宋体"/>
        </w:rPr>
        <w:t>15</w:t>
      </w:r>
      <w:r w:rsidR="007E20CA" w:rsidRPr="007E20CA">
        <w:rPr>
          <w:rFonts w:ascii="宋体" w:eastAsia="宋体" w:hAnsi="宋体"/>
        </w:rPr>
        <w:t>mm</w:t>
      </w:r>
      <w:r w:rsidR="007E20CA" w:rsidRPr="007E20CA">
        <w:rPr>
          <w:rFonts w:asciiTheme="minorEastAsia" w:eastAsiaTheme="minorEastAsia" w:hAnsiTheme="minorEastAsia" w:hint="eastAsia"/>
        </w:rPr>
        <w:t>～</w:t>
      </w:r>
      <w:r w:rsidRPr="007E20CA">
        <w:rPr>
          <w:rFonts w:ascii="宋体" w:eastAsia="宋体" w:hAnsi="宋体"/>
        </w:rPr>
        <w:t>20m</w:t>
      </w:r>
      <w:r>
        <w:rPr>
          <w:rFonts w:ascii="宋体" w:eastAsia="宋体" w:hAnsi="宋体"/>
        </w:rPr>
        <w:t>m</w:t>
      </w:r>
      <w:r>
        <w:rPr>
          <w:rFonts w:ascii="宋体" w:eastAsia="宋体" w:hAnsi="宋体" w:hint="eastAsia"/>
        </w:rPr>
        <w:t>的机械加工余量，或按用户要求。</w:t>
      </w:r>
    </w:p>
    <w:p w:rsidR="000F5ED8" w:rsidRDefault="0063051C">
      <w:pPr>
        <w:pStyle w:val="a9"/>
        <w:spacing w:before="156" w:after="156"/>
        <w:rPr>
          <w:rFonts w:ascii="宋体" w:eastAsia="宋体" w:hAnsi="宋体"/>
        </w:rPr>
      </w:pPr>
      <w:r>
        <w:rPr>
          <w:rFonts w:ascii="宋体" w:eastAsia="宋体" w:hAnsi="宋体" w:hint="eastAsia"/>
        </w:rPr>
        <w:t>轧辊最终热处理前应进行粗加工，粗加工后的表面粗糙度应满足JB/T 8467超声波探伤要求。</w:t>
      </w:r>
    </w:p>
    <w:p w:rsidR="000F5ED8" w:rsidRDefault="0063051C">
      <w:pPr>
        <w:pStyle w:val="a9"/>
        <w:spacing w:before="156" w:after="156"/>
        <w:rPr>
          <w:rFonts w:ascii="宋体" w:eastAsia="宋体" w:hAnsi="宋体"/>
        </w:rPr>
      </w:pPr>
      <w:r>
        <w:rPr>
          <w:rFonts w:ascii="宋体" w:eastAsia="宋体" w:hAnsi="宋体" w:hint="eastAsia"/>
        </w:rPr>
        <w:t>最终热处理后轧辊应进行精加工，精加尺寸按订货图样规定的要求进行。</w:t>
      </w:r>
    </w:p>
    <w:p w:rsidR="00E92FFC" w:rsidRDefault="00E92FFC" w:rsidP="00FA0CC9">
      <w:pPr>
        <w:pStyle w:val="affc"/>
        <w:ind w:firstLineChars="0" w:firstLine="0"/>
      </w:pPr>
    </w:p>
    <w:p w:rsidR="000F5ED8" w:rsidRDefault="0063051C" w:rsidP="00E92FFC">
      <w:pPr>
        <w:pStyle w:val="af6"/>
      </w:pPr>
      <w:bookmarkStart w:id="48" w:name="_Toc198717533"/>
      <w:bookmarkStart w:id="49" w:name="_Toc21099"/>
      <w:bookmarkStart w:id="50" w:name="_Toc203650554"/>
      <w:r>
        <w:rPr>
          <w:rFonts w:hint="eastAsia"/>
        </w:rPr>
        <w:t>锻</w:t>
      </w:r>
      <w:proofErr w:type="gramStart"/>
      <w:r>
        <w:rPr>
          <w:rFonts w:hint="eastAsia"/>
        </w:rPr>
        <w:t>坯状态</w:t>
      </w:r>
      <w:proofErr w:type="gramEnd"/>
      <w:r>
        <w:rPr>
          <w:rFonts w:hint="eastAsia"/>
        </w:rPr>
        <w:t>交货的轧辊机械加工余量及尺寸公差</w:t>
      </w:r>
      <w:bookmarkEnd w:id="48"/>
      <w:bookmarkEnd w:id="49"/>
      <w:bookmarkEnd w:id="50"/>
    </w:p>
    <w:p w:rsidR="00130B0F" w:rsidRPr="00130B0F" w:rsidRDefault="00130B0F" w:rsidP="00130B0F">
      <w:pPr>
        <w:pStyle w:val="affc"/>
        <w:ind w:firstLine="360"/>
        <w:jc w:val="right"/>
      </w:pPr>
      <w:r>
        <w:rPr>
          <w:rFonts w:hint="eastAsia"/>
          <w:sz w:val="18"/>
        </w:rPr>
        <w:lastRenderedPageBreak/>
        <w:t>单位为毫米</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1595"/>
        <w:gridCol w:w="1595"/>
        <w:gridCol w:w="1595"/>
        <w:gridCol w:w="1595"/>
        <w:gridCol w:w="1595"/>
      </w:tblGrid>
      <w:tr w:rsidR="000F5ED8" w:rsidTr="00E92FFC">
        <w:trPr>
          <w:jc w:val="center"/>
        </w:trPr>
        <w:tc>
          <w:tcPr>
            <w:tcW w:w="1595" w:type="dxa"/>
            <w:vMerge w:val="restart"/>
            <w:tcBorders>
              <w:top w:val="single" w:sz="8" w:space="0" w:color="auto"/>
            </w:tcBorders>
            <w:vAlign w:val="center"/>
          </w:tcPr>
          <w:p w:rsidR="000F5ED8" w:rsidRDefault="0063051C">
            <w:pPr>
              <w:jc w:val="center"/>
              <w:rPr>
                <w:rFonts w:ascii="宋体" w:hAnsi="宋体"/>
                <w:sz w:val="18"/>
                <w:szCs w:val="18"/>
              </w:rPr>
            </w:pPr>
            <w:r>
              <w:rPr>
                <w:rFonts w:ascii="宋体" w:hAnsi="宋体" w:hint="eastAsia"/>
                <w:sz w:val="18"/>
                <w:szCs w:val="18"/>
              </w:rPr>
              <w:t>零件长度</w:t>
            </w:r>
          </w:p>
        </w:tc>
        <w:tc>
          <w:tcPr>
            <w:tcW w:w="7975" w:type="dxa"/>
            <w:gridSpan w:val="5"/>
            <w:tcBorders>
              <w:top w:val="single" w:sz="8" w:space="0" w:color="auto"/>
              <w:bottom w:val="single" w:sz="4" w:space="0" w:color="auto"/>
            </w:tcBorders>
          </w:tcPr>
          <w:p w:rsidR="000F5ED8" w:rsidRDefault="0063051C">
            <w:pPr>
              <w:jc w:val="center"/>
              <w:rPr>
                <w:rFonts w:ascii="宋体" w:hAnsi="宋体"/>
                <w:sz w:val="18"/>
                <w:szCs w:val="18"/>
              </w:rPr>
            </w:pPr>
            <w:r>
              <w:rPr>
                <w:rFonts w:ascii="宋体" w:hAnsi="宋体" w:hint="eastAsia"/>
                <w:sz w:val="18"/>
                <w:szCs w:val="18"/>
              </w:rPr>
              <w:t>零件直径</w:t>
            </w:r>
          </w:p>
        </w:tc>
      </w:tr>
      <w:tr w:rsidR="000F5ED8" w:rsidTr="00E92FFC">
        <w:trPr>
          <w:jc w:val="center"/>
        </w:trPr>
        <w:tc>
          <w:tcPr>
            <w:tcW w:w="1595" w:type="dxa"/>
            <w:vMerge/>
            <w:tcBorders>
              <w:bottom w:val="single" w:sz="8" w:space="0" w:color="auto"/>
            </w:tcBorders>
          </w:tcPr>
          <w:p w:rsidR="000F5ED8" w:rsidRDefault="000F5ED8">
            <w:pPr>
              <w:jc w:val="center"/>
              <w:rPr>
                <w:rFonts w:ascii="宋体" w:hAnsi="宋体"/>
                <w:sz w:val="18"/>
                <w:szCs w:val="18"/>
              </w:rPr>
            </w:pPr>
          </w:p>
        </w:tc>
        <w:tc>
          <w:tcPr>
            <w:tcW w:w="1595"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hint="eastAsia"/>
                <w:sz w:val="18"/>
                <w:szCs w:val="18"/>
              </w:rPr>
              <w:t>≤</w:t>
            </w:r>
            <w:r>
              <w:rPr>
                <w:rFonts w:ascii="宋体" w:hAnsi="宋体"/>
                <w:sz w:val="18"/>
                <w:szCs w:val="18"/>
              </w:rPr>
              <w:t>500</w:t>
            </w:r>
          </w:p>
        </w:tc>
        <w:tc>
          <w:tcPr>
            <w:tcW w:w="1595"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501</w:t>
            </w:r>
            <w:r>
              <w:rPr>
                <w:rFonts w:ascii="宋体" w:hAnsi="宋体" w:hint="eastAsia"/>
                <w:sz w:val="18"/>
                <w:szCs w:val="18"/>
              </w:rPr>
              <w:t>～</w:t>
            </w:r>
            <w:r>
              <w:rPr>
                <w:rFonts w:ascii="宋体" w:hAnsi="宋体"/>
                <w:sz w:val="18"/>
                <w:szCs w:val="18"/>
              </w:rPr>
              <w:t>700</w:t>
            </w:r>
          </w:p>
        </w:tc>
        <w:tc>
          <w:tcPr>
            <w:tcW w:w="1595"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701</w:t>
            </w:r>
            <w:r>
              <w:rPr>
                <w:rFonts w:ascii="宋体" w:hAnsi="宋体" w:hint="eastAsia"/>
                <w:sz w:val="18"/>
                <w:szCs w:val="18"/>
              </w:rPr>
              <w:t>～</w:t>
            </w:r>
            <w:r>
              <w:rPr>
                <w:rFonts w:ascii="宋体" w:hAnsi="宋体"/>
                <w:sz w:val="18"/>
                <w:szCs w:val="18"/>
              </w:rPr>
              <w:t>900</w:t>
            </w:r>
          </w:p>
        </w:tc>
        <w:tc>
          <w:tcPr>
            <w:tcW w:w="1595"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901</w:t>
            </w:r>
            <w:r>
              <w:rPr>
                <w:rFonts w:ascii="宋体" w:hAnsi="宋体" w:hint="eastAsia"/>
                <w:sz w:val="18"/>
                <w:szCs w:val="18"/>
              </w:rPr>
              <w:t>～</w:t>
            </w:r>
            <w:r>
              <w:rPr>
                <w:rFonts w:ascii="宋体" w:hAnsi="宋体"/>
                <w:sz w:val="18"/>
                <w:szCs w:val="18"/>
              </w:rPr>
              <w:t>1100</w:t>
            </w:r>
          </w:p>
        </w:tc>
        <w:tc>
          <w:tcPr>
            <w:tcW w:w="1595"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1101</w:t>
            </w:r>
            <w:r>
              <w:rPr>
                <w:rFonts w:ascii="宋体" w:hAnsi="宋体" w:hint="eastAsia"/>
                <w:sz w:val="18"/>
                <w:szCs w:val="18"/>
              </w:rPr>
              <w:t>～</w:t>
            </w:r>
            <w:r>
              <w:rPr>
                <w:rFonts w:ascii="宋体" w:hAnsi="宋体"/>
                <w:sz w:val="18"/>
                <w:szCs w:val="18"/>
              </w:rPr>
              <w:t>1500</w:t>
            </w:r>
          </w:p>
        </w:tc>
      </w:tr>
      <w:tr w:rsidR="000F5ED8" w:rsidTr="00E92FFC">
        <w:trPr>
          <w:jc w:val="center"/>
        </w:trPr>
        <w:tc>
          <w:tcPr>
            <w:tcW w:w="1595" w:type="dxa"/>
            <w:tcBorders>
              <w:top w:val="single" w:sz="8" w:space="0" w:color="auto"/>
              <w:bottom w:val="single" w:sz="4" w:space="0" w:color="auto"/>
            </w:tcBorders>
          </w:tcPr>
          <w:p w:rsidR="000F5ED8" w:rsidRDefault="0063051C">
            <w:pPr>
              <w:jc w:val="center"/>
              <w:rPr>
                <w:rFonts w:ascii="宋体" w:hAnsi="宋体"/>
                <w:sz w:val="18"/>
                <w:szCs w:val="18"/>
              </w:rPr>
            </w:pPr>
            <w:r>
              <w:rPr>
                <w:rFonts w:ascii="宋体" w:hAnsi="宋体" w:hint="eastAsia"/>
                <w:sz w:val="18"/>
                <w:szCs w:val="18"/>
              </w:rPr>
              <w:t>≤</w:t>
            </w:r>
            <w:r>
              <w:rPr>
                <w:rFonts w:ascii="宋体" w:hAnsi="宋体"/>
                <w:sz w:val="18"/>
                <w:szCs w:val="18"/>
              </w:rPr>
              <w:t>1500</w:t>
            </w:r>
          </w:p>
        </w:tc>
        <w:tc>
          <w:tcPr>
            <w:tcW w:w="1595" w:type="dxa"/>
            <w:tcBorders>
              <w:top w:val="single" w:sz="8" w:space="0" w:color="auto"/>
              <w:bottom w:val="single" w:sz="4" w:space="0" w:color="auto"/>
            </w:tcBorders>
          </w:tcPr>
          <w:p w:rsidR="000F5ED8" w:rsidRDefault="006B5DAF">
            <w:pPr>
              <w:jc w:val="center"/>
              <w:rPr>
                <w:sz w:val="18"/>
                <w:szCs w:val="18"/>
                <w:vertAlign w:val="superscript"/>
              </w:rPr>
            </w:pPr>
            <m:oMathPara>
              <m:oMath>
                <m:sSubSup>
                  <m:sSubSupPr>
                    <m:ctrlPr>
                      <w:rPr>
                        <w:rFonts w:ascii="Cambria Math" w:hAnsi="Cambria Math"/>
                        <w:sz w:val="18"/>
                        <w:szCs w:val="18"/>
                      </w:rPr>
                    </m:ctrlPr>
                  </m:sSubSupPr>
                  <m:e>
                    <m:r>
                      <m:rPr>
                        <m:sty m:val="p"/>
                      </m:rPr>
                      <w:rPr>
                        <w:rFonts w:ascii="Cambria Math" w:hAnsi="Cambria Math"/>
                        <w:sz w:val="18"/>
                        <w:szCs w:val="18"/>
                      </w:rPr>
                      <m:t>40</m:t>
                    </m:r>
                  </m:e>
                  <m:sub>
                    <m:r>
                      <m:rPr>
                        <m:sty m:val="p"/>
                      </m:rPr>
                      <w:rPr>
                        <w:rFonts w:ascii="Cambria Math" w:hAnsi="Cambria Math"/>
                        <w:sz w:val="18"/>
                        <w:szCs w:val="18"/>
                      </w:rPr>
                      <m:t>-20</m:t>
                    </m:r>
                  </m:sub>
                  <m:sup>
                    <m:r>
                      <m:rPr>
                        <m:sty m:val="p"/>
                      </m:rPr>
                      <w:rPr>
                        <w:rFonts w:ascii="Cambria Math" w:hAnsi="Cambria Math"/>
                        <w:sz w:val="18"/>
                        <w:szCs w:val="18"/>
                      </w:rPr>
                      <m:t>+13</m:t>
                    </m:r>
                  </m:sup>
                </m:sSubSup>
              </m:oMath>
            </m:oMathPara>
          </w:p>
        </w:tc>
        <w:tc>
          <w:tcPr>
            <w:tcW w:w="1595" w:type="dxa"/>
            <w:tcBorders>
              <w:top w:val="single" w:sz="8" w:space="0" w:color="auto"/>
              <w:bottom w:val="single" w:sz="4" w:space="0" w:color="auto"/>
            </w:tcBorders>
          </w:tcPr>
          <w:p w:rsidR="000F5ED8" w:rsidRDefault="006B5DAF">
            <w:pPr>
              <w:jc w:val="center"/>
              <w:rPr>
                <w:sz w:val="18"/>
                <w:szCs w:val="18"/>
              </w:rPr>
            </w:pPr>
            <m:oMathPara>
              <m:oMath>
                <m:sSubSup>
                  <m:sSubSupPr>
                    <m:ctrlPr>
                      <w:rPr>
                        <w:rFonts w:ascii="Cambria Math" w:hAnsi="Cambria Math"/>
                        <w:i/>
                        <w:sz w:val="18"/>
                        <w:szCs w:val="18"/>
                      </w:rPr>
                    </m:ctrlPr>
                  </m:sSubSupPr>
                  <m:e>
                    <m:r>
                      <w:rPr>
                        <w:rFonts w:ascii="Cambria Math" w:hAnsi="Cambria Math"/>
                        <w:sz w:val="18"/>
                        <w:szCs w:val="18"/>
                      </w:rPr>
                      <m:t>43</m:t>
                    </m:r>
                  </m:e>
                  <m:sub>
                    <m:r>
                      <w:rPr>
                        <w:rFonts w:ascii="Cambria Math" w:hAnsi="Cambria Math"/>
                        <w:sz w:val="18"/>
                        <w:szCs w:val="18"/>
                      </w:rPr>
                      <m:t>-22</m:t>
                    </m:r>
                  </m:sub>
                  <m:sup>
                    <m:r>
                      <w:rPr>
                        <w:rFonts w:ascii="Cambria Math" w:hAnsi="Cambria Math"/>
                        <w:sz w:val="18"/>
                        <w:szCs w:val="18"/>
                      </w:rPr>
                      <m:t>-14</m:t>
                    </m:r>
                  </m:sup>
                </m:sSubSup>
              </m:oMath>
            </m:oMathPara>
          </w:p>
        </w:tc>
        <w:tc>
          <w:tcPr>
            <w:tcW w:w="1595" w:type="dxa"/>
            <w:tcBorders>
              <w:top w:val="single" w:sz="8" w:space="0" w:color="auto"/>
              <w:bottom w:val="single" w:sz="4" w:space="0" w:color="auto"/>
            </w:tcBorders>
          </w:tcPr>
          <w:p w:rsidR="000F5ED8" w:rsidRDefault="006B5DAF">
            <w:pPr>
              <w:jc w:val="center"/>
              <w:rPr>
                <w:sz w:val="18"/>
                <w:szCs w:val="18"/>
              </w:rPr>
            </w:pPr>
            <m:oMathPara>
              <m:oMath>
                <m:sSubSup>
                  <m:sSubSupPr>
                    <m:ctrlPr>
                      <w:rPr>
                        <w:rFonts w:ascii="Cambria Math" w:hAnsi="Cambria Math"/>
                        <w:i/>
                        <w:sz w:val="18"/>
                        <w:szCs w:val="18"/>
                      </w:rPr>
                    </m:ctrlPr>
                  </m:sSubSupPr>
                  <m:e>
                    <m:r>
                      <w:rPr>
                        <w:rFonts w:ascii="Cambria Math" w:hAnsi="Cambria Math"/>
                        <w:sz w:val="18"/>
                        <w:szCs w:val="18"/>
                      </w:rPr>
                      <m:t>46</m:t>
                    </m:r>
                  </m:e>
                  <m:sub>
                    <m:r>
                      <w:rPr>
                        <w:rFonts w:ascii="Cambria Math" w:hAnsi="Cambria Math"/>
                        <w:sz w:val="18"/>
                        <w:szCs w:val="18"/>
                      </w:rPr>
                      <m:t>-23</m:t>
                    </m:r>
                  </m:sub>
                  <m:sup>
                    <m:r>
                      <w:rPr>
                        <w:rFonts w:ascii="Cambria Math" w:hAnsi="Cambria Math"/>
                        <w:sz w:val="18"/>
                        <w:szCs w:val="18"/>
                      </w:rPr>
                      <m:t>+15</m:t>
                    </m:r>
                  </m:sup>
                </m:sSubSup>
              </m:oMath>
            </m:oMathPara>
          </w:p>
        </w:tc>
        <w:tc>
          <w:tcPr>
            <w:tcW w:w="1595" w:type="dxa"/>
            <w:tcBorders>
              <w:top w:val="single" w:sz="8" w:space="0" w:color="auto"/>
              <w:bottom w:val="single" w:sz="4" w:space="0" w:color="auto"/>
            </w:tcBorders>
          </w:tcPr>
          <w:p w:rsidR="000F5ED8" w:rsidRDefault="006B5DAF">
            <w:pPr>
              <w:jc w:val="center"/>
              <w:rPr>
                <w:sz w:val="18"/>
                <w:szCs w:val="18"/>
              </w:rPr>
            </w:pPr>
            <m:oMathPara>
              <m:oMath>
                <m:sSubSup>
                  <m:sSubSupPr>
                    <m:ctrlPr>
                      <w:rPr>
                        <w:rFonts w:ascii="Cambria Math" w:hAnsi="Cambria Math"/>
                        <w:i/>
                        <w:sz w:val="18"/>
                        <w:szCs w:val="18"/>
                      </w:rPr>
                    </m:ctrlPr>
                  </m:sSubSupPr>
                  <m:e>
                    <m:r>
                      <w:rPr>
                        <w:rFonts w:ascii="Cambria Math" w:hAnsi="Cambria Math"/>
                        <w:sz w:val="18"/>
                        <w:szCs w:val="18"/>
                      </w:rPr>
                      <m:t>50</m:t>
                    </m:r>
                  </m:e>
                  <m:sub>
                    <m:r>
                      <w:rPr>
                        <w:rFonts w:ascii="Cambria Math" w:hAnsi="Cambria Math"/>
                        <w:sz w:val="18"/>
                        <w:szCs w:val="18"/>
                      </w:rPr>
                      <m:t>-25</m:t>
                    </m:r>
                  </m:sub>
                  <m:sup>
                    <m:r>
                      <w:rPr>
                        <w:rFonts w:ascii="Cambria Math" w:hAnsi="Cambria Math"/>
                        <w:sz w:val="18"/>
                        <w:szCs w:val="18"/>
                      </w:rPr>
                      <m:t>+17</m:t>
                    </m:r>
                  </m:sup>
                </m:sSubSup>
              </m:oMath>
            </m:oMathPara>
          </w:p>
        </w:tc>
        <w:tc>
          <w:tcPr>
            <w:tcW w:w="1595" w:type="dxa"/>
            <w:tcBorders>
              <w:top w:val="single" w:sz="8" w:space="0" w:color="auto"/>
              <w:bottom w:val="single" w:sz="4" w:space="0" w:color="auto"/>
            </w:tcBorders>
          </w:tcPr>
          <w:p w:rsidR="000F5ED8" w:rsidRDefault="006B5DAF">
            <w:pPr>
              <w:jc w:val="center"/>
              <w:rPr>
                <w:sz w:val="18"/>
                <w:szCs w:val="18"/>
              </w:rPr>
            </w:pPr>
            <m:oMathPara>
              <m:oMath>
                <m:sSubSup>
                  <m:sSubSupPr>
                    <m:ctrlPr>
                      <w:rPr>
                        <w:rFonts w:ascii="Cambria Math" w:eastAsia="仿宋" w:hAnsi="Cambria Math"/>
                        <w:i/>
                        <w:sz w:val="18"/>
                        <w:szCs w:val="18"/>
                      </w:rPr>
                    </m:ctrlPr>
                  </m:sSubSupPr>
                  <m:e>
                    <m:r>
                      <w:rPr>
                        <w:rFonts w:ascii="Cambria Math" w:eastAsia="仿宋" w:hAnsi="Cambria Math"/>
                        <w:sz w:val="18"/>
                        <w:szCs w:val="18"/>
                      </w:rPr>
                      <m:t>55</m:t>
                    </m:r>
                  </m:e>
                  <m:sub>
                    <m:r>
                      <w:rPr>
                        <w:rFonts w:ascii="Cambria Math" w:eastAsia="仿宋" w:hAnsi="Cambria Math"/>
                        <w:sz w:val="18"/>
                        <w:szCs w:val="18"/>
                      </w:rPr>
                      <m:t>-28</m:t>
                    </m:r>
                  </m:sub>
                  <m:sup>
                    <m:r>
                      <w:rPr>
                        <w:rFonts w:ascii="Cambria Math" w:eastAsia="仿宋" w:hAnsi="Cambria Math"/>
                        <w:sz w:val="18"/>
                        <w:szCs w:val="18"/>
                      </w:rPr>
                      <m:t>+18</m:t>
                    </m:r>
                  </m:sup>
                </m:sSubSup>
              </m:oMath>
            </m:oMathPara>
          </w:p>
        </w:tc>
      </w:tr>
      <w:tr w:rsidR="000F5ED8" w:rsidTr="00E92FFC">
        <w:trPr>
          <w:jc w:val="center"/>
        </w:trPr>
        <w:tc>
          <w:tcPr>
            <w:tcW w:w="1595" w:type="dxa"/>
            <w:tcBorders>
              <w:top w:val="single" w:sz="4" w:space="0" w:color="auto"/>
            </w:tcBorders>
          </w:tcPr>
          <w:p w:rsidR="000F5ED8" w:rsidRDefault="0063051C">
            <w:pPr>
              <w:jc w:val="center"/>
              <w:rPr>
                <w:rFonts w:ascii="宋体" w:hAnsi="宋体"/>
                <w:sz w:val="18"/>
                <w:szCs w:val="18"/>
              </w:rPr>
            </w:pPr>
            <w:r>
              <w:rPr>
                <w:rFonts w:ascii="宋体" w:hAnsi="宋体"/>
                <w:sz w:val="18"/>
                <w:szCs w:val="18"/>
              </w:rPr>
              <w:t>1501</w:t>
            </w:r>
            <w:r>
              <w:rPr>
                <w:rFonts w:ascii="宋体" w:hAnsi="宋体" w:hint="eastAsia"/>
                <w:sz w:val="18"/>
                <w:szCs w:val="18"/>
              </w:rPr>
              <w:t>～</w:t>
            </w:r>
            <w:r>
              <w:rPr>
                <w:rFonts w:ascii="宋体" w:hAnsi="宋体"/>
                <w:sz w:val="18"/>
                <w:szCs w:val="18"/>
              </w:rPr>
              <w:t>3000</w:t>
            </w:r>
          </w:p>
        </w:tc>
        <w:tc>
          <w:tcPr>
            <w:tcW w:w="1595" w:type="dxa"/>
            <w:tcBorders>
              <w:top w:val="single" w:sz="4"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45</m:t>
                    </m:r>
                  </m:e>
                  <m:sub>
                    <m:r>
                      <m:rPr>
                        <m:sty m:val="p"/>
                      </m:rPr>
                      <w:rPr>
                        <w:rFonts w:ascii="Cambria Math" w:hAnsi="Cambria Math"/>
                        <w:sz w:val="18"/>
                        <w:szCs w:val="18"/>
                      </w:rPr>
                      <m:t>-23</m:t>
                    </m:r>
                  </m:sub>
                  <m:sup>
                    <m:r>
                      <m:rPr>
                        <m:sty m:val="p"/>
                      </m:rPr>
                      <w:rPr>
                        <w:rFonts w:ascii="Cambria Math" w:hAnsi="Cambria Math"/>
                        <w:sz w:val="18"/>
                        <w:szCs w:val="18"/>
                      </w:rPr>
                      <m:t>+15</m:t>
                    </m:r>
                  </m:sup>
                </m:sSubSup>
              </m:oMath>
            </m:oMathPara>
          </w:p>
        </w:tc>
        <w:tc>
          <w:tcPr>
            <w:tcW w:w="1595" w:type="dxa"/>
            <w:tcBorders>
              <w:top w:val="single" w:sz="4"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48</m:t>
                    </m:r>
                  </m:e>
                  <m:sub>
                    <m:r>
                      <m:rPr>
                        <m:sty m:val="p"/>
                      </m:rPr>
                      <w:rPr>
                        <w:rFonts w:ascii="Cambria Math" w:hAnsi="Cambria Math"/>
                        <w:sz w:val="18"/>
                        <w:szCs w:val="18"/>
                      </w:rPr>
                      <m:t>-24</m:t>
                    </m:r>
                  </m:sub>
                  <m:sup>
                    <m:r>
                      <m:rPr>
                        <m:sty m:val="p"/>
                      </m:rPr>
                      <w:rPr>
                        <w:rFonts w:ascii="Cambria Math" w:hAnsi="Cambria Math"/>
                        <w:sz w:val="18"/>
                        <w:szCs w:val="18"/>
                      </w:rPr>
                      <m:t>+16</m:t>
                    </m:r>
                  </m:sup>
                </m:sSubSup>
              </m:oMath>
            </m:oMathPara>
          </w:p>
        </w:tc>
        <w:tc>
          <w:tcPr>
            <w:tcW w:w="1595" w:type="dxa"/>
            <w:tcBorders>
              <w:top w:val="single" w:sz="4"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51</m:t>
                    </m:r>
                  </m:e>
                  <m:sub>
                    <m:r>
                      <m:rPr>
                        <m:sty m:val="p"/>
                      </m:rPr>
                      <w:rPr>
                        <w:rFonts w:ascii="Cambria Math" w:hAnsi="Cambria Math"/>
                        <w:sz w:val="18"/>
                        <w:szCs w:val="18"/>
                      </w:rPr>
                      <m:t>-26</m:t>
                    </m:r>
                  </m:sub>
                  <m:sup>
                    <m:r>
                      <m:rPr>
                        <m:sty m:val="p"/>
                      </m:rPr>
                      <w:rPr>
                        <w:rFonts w:ascii="Cambria Math" w:hAnsi="Cambria Math"/>
                        <w:sz w:val="18"/>
                        <w:szCs w:val="18"/>
                      </w:rPr>
                      <m:t>+17</m:t>
                    </m:r>
                  </m:sup>
                </m:sSubSup>
              </m:oMath>
            </m:oMathPara>
          </w:p>
        </w:tc>
        <w:tc>
          <w:tcPr>
            <w:tcW w:w="1595" w:type="dxa"/>
            <w:tcBorders>
              <w:top w:val="single" w:sz="4"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55</m:t>
                    </m:r>
                  </m:e>
                  <m:sub>
                    <m:r>
                      <m:rPr>
                        <m:sty m:val="p"/>
                      </m:rPr>
                      <w:rPr>
                        <w:rFonts w:ascii="Cambria Math" w:hAnsi="Cambria Math"/>
                        <w:sz w:val="18"/>
                        <w:szCs w:val="18"/>
                      </w:rPr>
                      <m:t>-28</m:t>
                    </m:r>
                  </m:sub>
                  <m:sup>
                    <m:r>
                      <m:rPr>
                        <m:sty m:val="p"/>
                      </m:rPr>
                      <w:rPr>
                        <w:rFonts w:ascii="Cambria Math" w:hAnsi="Cambria Math"/>
                        <w:sz w:val="18"/>
                        <w:szCs w:val="18"/>
                      </w:rPr>
                      <m:t>+18</m:t>
                    </m:r>
                  </m:sup>
                </m:sSubSup>
              </m:oMath>
            </m:oMathPara>
          </w:p>
        </w:tc>
        <w:tc>
          <w:tcPr>
            <w:tcW w:w="1595" w:type="dxa"/>
            <w:tcBorders>
              <w:top w:val="single" w:sz="4"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60</m:t>
                    </m:r>
                  </m:e>
                  <m:sub>
                    <m:r>
                      <m:rPr>
                        <m:sty m:val="p"/>
                      </m:rPr>
                      <w:rPr>
                        <w:rFonts w:ascii="Cambria Math" w:hAnsi="Cambria Math"/>
                        <w:sz w:val="18"/>
                        <w:szCs w:val="18"/>
                      </w:rPr>
                      <m:t>-30</m:t>
                    </m:r>
                  </m:sub>
                  <m:sup>
                    <m:r>
                      <m:rPr>
                        <m:sty m:val="p"/>
                      </m:rPr>
                      <w:rPr>
                        <w:rFonts w:ascii="Cambria Math" w:hAnsi="Cambria Math"/>
                        <w:sz w:val="18"/>
                        <w:szCs w:val="18"/>
                      </w:rPr>
                      <m:t>+20</m:t>
                    </m:r>
                  </m:sup>
                </m:sSubSup>
              </m:oMath>
            </m:oMathPara>
          </w:p>
        </w:tc>
      </w:tr>
      <w:tr w:rsidR="000F5ED8" w:rsidTr="00E92FFC">
        <w:trPr>
          <w:jc w:val="center"/>
        </w:trPr>
        <w:tc>
          <w:tcPr>
            <w:tcW w:w="1595"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3001</w:t>
            </w:r>
            <w:r>
              <w:rPr>
                <w:rFonts w:ascii="宋体" w:hAnsi="宋体" w:hint="eastAsia"/>
                <w:sz w:val="18"/>
                <w:szCs w:val="18"/>
              </w:rPr>
              <w:t>～</w:t>
            </w:r>
            <w:r>
              <w:rPr>
                <w:rFonts w:ascii="宋体" w:hAnsi="宋体"/>
                <w:sz w:val="18"/>
                <w:szCs w:val="18"/>
              </w:rPr>
              <w:t>4500</w:t>
            </w:r>
          </w:p>
        </w:tc>
        <w:tc>
          <w:tcPr>
            <w:tcW w:w="1595" w:type="dxa"/>
            <w:tcBorders>
              <w:bottom w:val="single" w:sz="4"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50</m:t>
                    </m:r>
                  </m:e>
                  <m:sub>
                    <m:r>
                      <m:rPr>
                        <m:sty m:val="p"/>
                      </m:rPr>
                      <w:rPr>
                        <w:rFonts w:ascii="Cambria Math" w:hAnsi="Cambria Math"/>
                        <w:sz w:val="18"/>
                        <w:szCs w:val="18"/>
                      </w:rPr>
                      <m:t>-25</m:t>
                    </m:r>
                  </m:sub>
                  <m:sup>
                    <m:r>
                      <m:rPr>
                        <m:sty m:val="p"/>
                      </m:rPr>
                      <w:rPr>
                        <w:rFonts w:ascii="Cambria Math" w:hAnsi="Cambria Math"/>
                        <w:sz w:val="18"/>
                        <w:szCs w:val="18"/>
                      </w:rPr>
                      <m:t>+17</m:t>
                    </m:r>
                  </m:sup>
                </m:sSubSup>
              </m:oMath>
            </m:oMathPara>
          </w:p>
        </w:tc>
        <w:tc>
          <w:tcPr>
            <w:tcW w:w="1595" w:type="dxa"/>
            <w:tcBorders>
              <w:bottom w:val="single" w:sz="4"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53</m:t>
                    </m:r>
                  </m:e>
                  <m:sub>
                    <m:r>
                      <m:rPr>
                        <m:sty m:val="p"/>
                      </m:rPr>
                      <w:rPr>
                        <w:rFonts w:ascii="Cambria Math" w:hAnsi="Cambria Math"/>
                        <w:sz w:val="18"/>
                        <w:szCs w:val="18"/>
                      </w:rPr>
                      <m:t>-27</m:t>
                    </m:r>
                  </m:sub>
                  <m:sup>
                    <m:r>
                      <m:rPr>
                        <m:sty m:val="p"/>
                      </m:rPr>
                      <w:rPr>
                        <w:rFonts w:ascii="Cambria Math" w:hAnsi="Cambria Math"/>
                        <w:sz w:val="18"/>
                        <w:szCs w:val="18"/>
                      </w:rPr>
                      <m:t>+18</m:t>
                    </m:r>
                  </m:sup>
                </m:sSubSup>
              </m:oMath>
            </m:oMathPara>
          </w:p>
        </w:tc>
        <w:tc>
          <w:tcPr>
            <w:tcW w:w="1595" w:type="dxa"/>
            <w:tcBorders>
              <w:bottom w:val="single" w:sz="4"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56</m:t>
                    </m:r>
                  </m:e>
                  <m:sub>
                    <m:r>
                      <m:rPr>
                        <m:sty m:val="p"/>
                      </m:rPr>
                      <w:rPr>
                        <w:rFonts w:ascii="Cambria Math" w:hAnsi="Cambria Math"/>
                        <w:sz w:val="18"/>
                        <w:szCs w:val="18"/>
                      </w:rPr>
                      <m:t>-28</m:t>
                    </m:r>
                  </m:sub>
                  <m:sup>
                    <m:r>
                      <m:rPr>
                        <m:sty m:val="p"/>
                      </m:rPr>
                      <w:rPr>
                        <w:rFonts w:ascii="Cambria Math" w:hAnsi="Cambria Math"/>
                        <w:sz w:val="18"/>
                        <w:szCs w:val="18"/>
                      </w:rPr>
                      <m:t>+19</m:t>
                    </m:r>
                  </m:sup>
                </m:sSubSup>
              </m:oMath>
            </m:oMathPara>
          </w:p>
        </w:tc>
        <w:tc>
          <w:tcPr>
            <w:tcW w:w="1595" w:type="dxa"/>
            <w:tcBorders>
              <w:bottom w:val="single" w:sz="4"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60</m:t>
                    </m:r>
                  </m:e>
                  <m:sub>
                    <m:r>
                      <m:rPr>
                        <m:sty m:val="p"/>
                      </m:rPr>
                      <w:rPr>
                        <w:rFonts w:ascii="Cambria Math" w:hAnsi="Cambria Math"/>
                        <w:sz w:val="18"/>
                        <w:szCs w:val="18"/>
                      </w:rPr>
                      <m:t>-30</m:t>
                    </m:r>
                  </m:sub>
                  <m:sup>
                    <m:r>
                      <m:rPr>
                        <m:sty m:val="p"/>
                      </m:rPr>
                      <w:rPr>
                        <w:rFonts w:ascii="Cambria Math" w:hAnsi="Cambria Math"/>
                        <w:sz w:val="18"/>
                        <w:szCs w:val="18"/>
                      </w:rPr>
                      <m:t>+20</m:t>
                    </m:r>
                  </m:sup>
                </m:sSubSup>
              </m:oMath>
            </m:oMathPara>
          </w:p>
        </w:tc>
        <w:tc>
          <w:tcPr>
            <w:tcW w:w="1595" w:type="dxa"/>
            <w:tcBorders>
              <w:bottom w:val="single" w:sz="4" w:space="0" w:color="auto"/>
            </w:tcBorders>
            <w:vAlign w:val="center"/>
          </w:tcPr>
          <w:p w:rsidR="000F5ED8" w:rsidRDefault="006B5DAF">
            <w:pPr>
              <w:spacing w:line="300" w:lineRule="exact"/>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65</m:t>
                    </m:r>
                  </m:e>
                  <m:sub>
                    <m:r>
                      <m:rPr>
                        <m:sty m:val="p"/>
                      </m:rPr>
                      <w:rPr>
                        <w:rFonts w:ascii="Cambria Math" w:hAnsi="Cambria Math"/>
                        <w:sz w:val="18"/>
                        <w:szCs w:val="18"/>
                      </w:rPr>
                      <m:t>-32</m:t>
                    </m:r>
                  </m:sub>
                  <m:sup>
                    <m:r>
                      <m:rPr>
                        <m:sty m:val="p"/>
                      </m:rPr>
                      <w:rPr>
                        <w:rFonts w:ascii="Cambria Math" w:hAnsi="Cambria Math"/>
                        <w:sz w:val="18"/>
                        <w:szCs w:val="18"/>
                      </w:rPr>
                      <m:t>+22</m:t>
                    </m:r>
                  </m:sup>
                </m:sSubSup>
              </m:oMath>
            </m:oMathPara>
          </w:p>
        </w:tc>
      </w:tr>
      <w:tr w:rsidR="000F5ED8" w:rsidTr="00E92FFC">
        <w:trPr>
          <w:jc w:val="center"/>
        </w:trPr>
        <w:tc>
          <w:tcPr>
            <w:tcW w:w="1595"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4501</w:t>
            </w:r>
            <w:r>
              <w:rPr>
                <w:rFonts w:ascii="宋体" w:hAnsi="宋体" w:hint="eastAsia"/>
                <w:sz w:val="18"/>
                <w:szCs w:val="18"/>
              </w:rPr>
              <w:t>～</w:t>
            </w:r>
            <w:r>
              <w:rPr>
                <w:rFonts w:ascii="宋体" w:hAnsi="宋体"/>
                <w:sz w:val="18"/>
                <w:szCs w:val="18"/>
              </w:rPr>
              <w:t>6500</w:t>
            </w:r>
          </w:p>
        </w:tc>
        <w:tc>
          <w:tcPr>
            <w:tcW w:w="1595" w:type="dxa"/>
            <w:tcBorders>
              <w:top w:val="single" w:sz="4" w:space="0" w:color="auto"/>
              <w:bottom w:val="single" w:sz="8"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55</m:t>
                    </m:r>
                  </m:e>
                  <m:sub>
                    <m:r>
                      <m:rPr>
                        <m:sty m:val="p"/>
                      </m:rPr>
                      <w:rPr>
                        <w:rFonts w:ascii="Cambria Math" w:hAnsi="Cambria Math"/>
                        <w:sz w:val="18"/>
                        <w:szCs w:val="18"/>
                      </w:rPr>
                      <m:t>-28</m:t>
                    </m:r>
                  </m:sub>
                  <m:sup>
                    <m:r>
                      <m:rPr>
                        <m:sty m:val="p"/>
                      </m:rPr>
                      <w:rPr>
                        <w:rFonts w:ascii="Cambria Math" w:hAnsi="Cambria Math"/>
                        <w:sz w:val="18"/>
                        <w:szCs w:val="18"/>
                      </w:rPr>
                      <m:t>+18</m:t>
                    </m:r>
                  </m:sup>
                </m:sSubSup>
              </m:oMath>
            </m:oMathPara>
          </w:p>
        </w:tc>
        <w:tc>
          <w:tcPr>
            <w:tcW w:w="1595" w:type="dxa"/>
            <w:tcBorders>
              <w:top w:val="single" w:sz="4" w:space="0" w:color="auto"/>
              <w:bottom w:val="single" w:sz="8"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58</m:t>
                    </m:r>
                  </m:e>
                  <m:sub>
                    <m:r>
                      <m:rPr>
                        <m:sty m:val="p"/>
                      </m:rPr>
                      <w:rPr>
                        <w:rFonts w:ascii="Cambria Math" w:hAnsi="Cambria Math"/>
                        <w:sz w:val="18"/>
                        <w:szCs w:val="18"/>
                      </w:rPr>
                      <m:t>-29</m:t>
                    </m:r>
                  </m:sub>
                  <m:sup>
                    <m:r>
                      <m:rPr>
                        <m:sty m:val="p"/>
                      </m:rPr>
                      <w:rPr>
                        <w:rFonts w:ascii="Cambria Math" w:hAnsi="Cambria Math"/>
                        <w:sz w:val="18"/>
                        <w:szCs w:val="18"/>
                      </w:rPr>
                      <m:t>+19</m:t>
                    </m:r>
                  </m:sup>
                </m:sSubSup>
              </m:oMath>
            </m:oMathPara>
          </w:p>
        </w:tc>
        <w:tc>
          <w:tcPr>
            <w:tcW w:w="1595" w:type="dxa"/>
            <w:tcBorders>
              <w:top w:val="single" w:sz="4" w:space="0" w:color="auto"/>
              <w:bottom w:val="single" w:sz="8"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61</m:t>
                    </m:r>
                  </m:e>
                  <m:sub>
                    <m:r>
                      <m:rPr>
                        <m:sty m:val="p"/>
                      </m:rPr>
                      <w:rPr>
                        <w:rFonts w:ascii="Cambria Math" w:hAnsi="Cambria Math"/>
                        <w:sz w:val="18"/>
                        <w:szCs w:val="18"/>
                      </w:rPr>
                      <m:t>-31</m:t>
                    </m:r>
                  </m:sub>
                  <m:sup>
                    <m:r>
                      <m:rPr>
                        <m:sty m:val="p"/>
                      </m:rPr>
                      <w:rPr>
                        <w:rFonts w:ascii="Cambria Math" w:hAnsi="Cambria Math"/>
                        <w:sz w:val="18"/>
                        <w:szCs w:val="18"/>
                      </w:rPr>
                      <m:t>+20</m:t>
                    </m:r>
                  </m:sup>
                </m:sSubSup>
              </m:oMath>
            </m:oMathPara>
          </w:p>
        </w:tc>
        <w:tc>
          <w:tcPr>
            <w:tcW w:w="1595" w:type="dxa"/>
            <w:tcBorders>
              <w:top w:val="single" w:sz="4" w:space="0" w:color="auto"/>
              <w:bottom w:val="single" w:sz="8"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65</m:t>
                    </m:r>
                  </m:e>
                  <m:sub>
                    <m:r>
                      <m:rPr>
                        <m:sty m:val="p"/>
                      </m:rPr>
                      <w:rPr>
                        <w:rFonts w:ascii="Cambria Math" w:hAnsi="Cambria Math"/>
                        <w:sz w:val="18"/>
                        <w:szCs w:val="18"/>
                      </w:rPr>
                      <m:t>-32</m:t>
                    </m:r>
                  </m:sub>
                  <m:sup>
                    <m:r>
                      <m:rPr>
                        <m:sty m:val="p"/>
                      </m:rPr>
                      <w:rPr>
                        <w:rFonts w:ascii="Cambria Math" w:hAnsi="Cambria Math"/>
                        <w:sz w:val="18"/>
                        <w:szCs w:val="18"/>
                      </w:rPr>
                      <m:t>+22</m:t>
                    </m:r>
                  </m:sup>
                </m:sSubSup>
              </m:oMath>
            </m:oMathPara>
          </w:p>
        </w:tc>
        <w:tc>
          <w:tcPr>
            <w:tcW w:w="1595" w:type="dxa"/>
            <w:tcBorders>
              <w:top w:val="single" w:sz="4" w:space="0" w:color="auto"/>
              <w:bottom w:val="single" w:sz="8" w:space="0" w:color="auto"/>
            </w:tcBorders>
          </w:tcPr>
          <w:p w:rsidR="000F5ED8" w:rsidRDefault="006B5DAF">
            <w:pPr>
              <w:jc w:val="center"/>
              <w:rPr>
                <w:rFonts w:ascii="宋体" w:hAnsi="宋体"/>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70</m:t>
                    </m:r>
                  </m:e>
                  <m:sub>
                    <m:r>
                      <m:rPr>
                        <m:sty m:val="p"/>
                      </m:rPr>
                      <w:rPr>
                        <w:rFonts w:ascii="Cambria Math" w:hAnsi="Cambria Math"/>
                        <w:sz w:val="18"/>
                        <w:szCs w:val="18"/>
                      </w:rPr>
                      <m:t>-35</m:t>
                    </m:r>
                  </m:sub>
                  <m:sup>
                    <m:r>
                      <m:rPr>
                        <m:sty m:val="p"/>
                      </m:rPr>
                      <w:rPr>
                        <w:rFonts w:ascii="Cambria Math" w:hAnsi="Cambria Math"/>
                        <w:sz w:val="18"/>
                        <w:szCs w:val="18"/>
                      </w:rPr>
                      <m:t>+23</m:t>
                    </m:r>
                  </m:sup>
                </m:sSubSup>
              </m:oMath>
            </m:oMathPara>
          </w:p>
        </w:tc>
      </w:tr>
    </w:tbl>
    <w:p w:rsidR="000F5ED8" w:rsidRDefault="000F5ED8"/>
    <w:p w:rsidR="000F5ED8" w:rsidRDefault="0063051C">
      <w:pPr>
        <w:pStyle w:val="a7"/>
        <w:outlineLvl w:val="0"/>
      </w:pPr>
      <w:bookmarkStart w:id="51" w:name="_Toc11407"/>
      <w:bookmarkStart w:id="52" w:name="_Toc23659"/>
      <w:bookmarkStart w:id="53" w:name="_Toc25017"/>
      <w:bookmarkStart w:id="54" w:name="_Toc203650243"/>
      <w:bookmarkStart w:id="55" w:name="_Toc203650550"/>
      <w:r>
        <w:rPr>
          <w:rFonts w:hint="eastAsia"/>
        </w:rPr>
        <w:t>技术要求</w:t>
      </w:r>
      <w:bookmarkEnd w:id="51"/>
      <w:bookmarkEnd w:id="52"/>
      <w:bookmarkEnd w:id="53"/>
      <w:bookmarkEnd w:id="54"/>
      <w:bookmarkEnd w:id="55"/>
    </w:p>
    <w:p w:rsidR="000F5ED8" w:rsidRDefault="0063051C">
      <w:pPr>
        <w:pStyle w:val="a8"/>
      </w:pPr>
      <w:r>
        <w:rPr>
          <w:rFonts w:hint="eastAsia"/>
        </w:rPr>
        <w:t>化学成分</w:t>
      </w:r>
    </w:p>
    <w:p w:rsidR="000F5ED8" w:rsidRDefault="0063051C">
      <w:pPr>
        <w:pStyle w:val="affc"/>
        <w:rPr>
          <w:rFonts w:ascii="Times New Roman"/>
        </w:rPr>
      </w:pPr>
      <w:r>
        <w:rPr>
          <w:rFonts w:ascii="Times New Roman" w:hint="eastAsia"/>
        </w:rPr>
        <w:t>供方应对</w:t>
      </w:r>
      <w:r>
        <w:rPr>
          <w:rFonts w:ascii="Times New Roman"/>
        </w:rPr>
        <w:t>每炉钢液</w:t>
      </w:r>
      <w:r>
        <w:rPr>
          <w:rFonts w:ascii="Times New Roman" w:hint="eastAsia"/>
        </w:rPr>
        <w:t>进行熔炼</w:t>
      </w:r>
      <w:r>
        <w:rPr>
          <w:rFonts w:ascii="Times New Roman"/>
        </w:rPr>
        <w:t>分析，化学成分分析结果应符合</w:t>
      </w:r>
      <w:r>
        <w:rPr>
          <w:rFonts w:hAnsi="宋体"/>
        </w:rPr>
        <w:t>表2规</w:t>
      </w:r>
      <w:r>
        <w:rPr>
          <w:rFonts w:ascii="Times New Roman"/>
        </w:rPr>
        <w:t>定。对于多</w:t>
      </w:r>
      <w:proofErr w:type="gramStart"/>
      <w:r>
        <w:rPr>
          <w:rFonts w:ascii="Times New Roman"/>
        </w:rPr>
        <w:t>炉合浇</w:t>
      </w:r>
      <w:proofErr w:type="gramEnd"/>
      <w:r>
        <w:rPr>
          <w:rFonts w:ascii="Times New Roman"/>
        </w:rPr>
        <w:t>的钢锭，</w:t>
      </w:r>
      <w:r>
        <w:rPr>
          <w:rFonts w:ascii="Times New Roman" w:hint="eastAsia"/>
        </w:rPr>
        <w:t>应以权重分析结果为准</w:t>
      </w:r>
      <w:r>
        <w:rPr>
          <w:rFonts w:ascii="Times New Roman"/>
        </w:rPr>
        <w:t>。当需方另有要求时，可由双方商定</w:t>
      </w:r>
      <w:r>
        <w:rPr>
          <w:rFonts w:ascii="Times New Roman" w:hint="eastAsia"/>
        </w:rPr>
        <w:t>。</w:t>
      </w:r>
    </w:p>
    <w:p w:rsidR="000F5ED8" w:rsidRDefault="0063051C" w:rsidP="00130B0F">
      <w:pPr>
        <w:pStyle w:val="af6"/>
      </w:pPr>
      <w:bookmarkStart w:id="56" w:name="_Toc198717534"/>
      <w:bookmarkStart w:id="57" w:name="_Toc30078"/>
      <w:bookmarkStart w:id="58" w:name="_Toc203650555"/>
      <w:r>
        <w:rPr>
          <w:rFonts w:hint="eastAsia"/>
        </w:rPr>
        <w:t>化学成分</w:t>
      </w:r>
      <w:bookmarkEnd w:id="56"/>
      <w:bookmarkEnd w:id="57"/>
      <w:bookmarkEnd w:id="58"/>
    </w:p>
    <w:p w:rsidR="00130B0F" w:rsidRPr="00130B0F" w:rsidRDefault="00130B0F" w:rsidP="00130B0F">
      <w:pPr>
        <w:pStyle w:val="affc"/>
        <w:ind w:firstLine="360"/>
        <w:jc w:val="right"/>
      </w:pPr>
      <w:r>
        <w:rPr>
          <w:rFonts w:hint="eastAsia"/>
          <w:sz w:val="18"/>
          <w:szCs w:val="18"/>
        </w:rPr>
        <w:t>质量分数，%</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7"/>
        <w:gridCol w:w="957"/>
        <w:gridCol w:w="957"/>
        <w:gridCol w:w="957"/>
        <w:gridCol w:w="957"/>
        <w:gridCol w:w="957"/>
        <w:gridCol w:w="957"/>
        <w:gridCol w:w="957"/>
        <w:gridCol w:w="957"/>
        <w:gridCol w:w="957"/>
      </w:tblGrid>
      <w:tr w:rsidR="000F5ED8">
        <w:tc>
          <w:tcPr>
            <w:tcW w:w="957" w:type="dxa"/>
            <w:tcBorders>
              <w:top w:val="single" w:sz="8" w:space="0" w:color="auto"/>
              <w:bottom w:val="single" w:sz="8" w:space="0" w:color="auto"/>
            </w:tcBorders>
          </w:tcPr>
          <w:p w:rsidR="000F5ED8" w:rsidRDefault="0063051C">
            <w:pPr>
              <w:jc w:val="center"/>
              <w:rPr>
                <w:rFonts w:ascii="宋体" w:hAnsi="宋体"/>
                <w:sz w:val="18"/>
                <w:szCs w:val="18"/>
              </w:rPr>
            </w:pPr>
            <w:r>
              <w:rPr>
                <w:rFonts w:ascii="宋体" w:hAnsi="宋体" w:hint="eastAsia"/>
                <w:sz w:val="18"/>
                <w:szCs w:val="18"/>
              </w:rPr>
              <w:t>材料牌号</w:t>
            </w:r>
          </w:p>
        </w:tc>
        <w:tc>
          <w:tcPr>
            <w:tcW w:w="957" w:type="dxa"/>
            <w:tcBorders>
              <w:top w:val="single" w:sz="8"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C</w:t>
            </w:r>
          </w:p>
        </w:tc>
        <w:tc>
          <w:tcPr>
            <w:tcW w:w="957" w:type="dxa"/>
            <w:tcBorders>
              <w:top w:val="single" w:sz="8"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Si</w:t>
            </w:r>
          </w:p>
        </w:tc>
        <w:tc>
          <w:tcPr>
            <w:tcW w:w="957" w:type="dxa"/>
            <w:tcBorders>
              <w:top w:val="single" w:sz="8" w:space="0" w:color="auto"/>
              <w:bottom w:val="single" w:sz="8" w:space="0" w:color="auto"/>
            </w:tcBorders>
          </w:tcPr>
          <w:p w:rsidR="000F5ED8" w:rsidRDefault="0063051C">
            <w:pPr>
              <w:jc w:val="center"/>
              <w:rPr>
                <w:rFonts w:ascii="宋体" w:hAnsi="宋体"/>
                <w:sz w:val="18"/>
                <w:szCs w:val="18"/>
              </w:rPr>
            </w:pPr>
            <w:proofErr w:type="spellStart"/>
            <w:r>
              <w:rPr>
                <w:rFonts w:ascii="宋体" w:hAnsi="宋体"/>
                <w:sz w:val="18"/>
                <w:szCs w:val="18"/>
              </w:rPr>
              <w:t>Mn</w:t>
            </w:r>
            <w:proofErr w:type="spellEnd"/>
          </w:p>
        </w:tc>
        <w:tc>
          <w:tcPr>
            <w:tcW w:w="957" w:type="dxa"/>
            <w:tcBorders>
              <w:top w:val="single" w:sz="8"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P</w:t>
            </w:r>
          </w:p>
        </w:tc>
        <w:tc>
          <w:tcPr>
            <w:tcW w:w="957" w:type="dxa"/>
            <w:tcBorders>
              <w:top w:val="single" w:sz="8"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S</w:t>
            </w:r>
          </w:p>
        </w:tc>
        <w:tc>
          <w:tcPr>
            <w:tcW w:w="957" w:type="dxa"/>
            <w:tcBorders>
              <w:top w:val="single" w:sz="8"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Cr</w:t>
            </w:r>
          </w:p>
        </w:tc>
        <w:tc>
          <w:tcPr>
            <w:tcW w:w="957" w:type="dxa"/>
            <w:tcBorders>
              <w:top w:val="single" w:sz="8"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Ni</w:t>
            </w:r>
          </w:p>
        </w:tc>
        <w:tc>
          <w:tcPr>
            <w:tcW w:w="957" w:type="dxa"/>
            <w:tcBorders>
              <w:top w:val="single" w:sz="8"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Mo</w:t>
            </w:r>
          </w:p>
        </w:tc>
        <w:tc>
          <w:tcPr>
            <w:tcW w:w="957" w:type="dxa"/>
            <w:tcBorders>
              <w:top w:val="single" w:sz="8"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Cu</w:t>
            </w:r>
          </w:p>
        </w:tc>
      </w:tr>
      <w:tr w:rsidR="000F5ED8">
        <w:tc>
          <w:tcPr>
            <w:tcW w:w="957" w:type="dxa"/>
            <w:tcBorders>
              <w:top w:val="single" w:sz="8" w:space="0" w:color="auto"/>
            </w:tcBorders>
            <w:vAlign w:val="center"/>
          </w:tcPr>
          <w:p w:rsidR="000F5ED8" w:rsidRDefault="0063051C">
            <w:pPr>
              <w:jc w:val="center"/>
              <w:rPr>
                <w:rFonts w:ascii="宋体" w:hAnsi="宋体"/>
                <w:sz w:val="18"/>
                <w:szCs w:val="18"/>
              </w:rPr>
            </w:pPr>
            <w:r>
              <w:rPr>
                <w:rFonts w:ascii="宋体" w:hAnsi="宋体"/>
                <w:sz w:val="18"/>
                <w:szCs w:val="18"/>
              </w:rPr>
              <w:t>DT14</w:t>
            </w:r>
          </w:p>
        </w:tc>
        <w:tc>
          <w:tcPr>
            <w:tcW w:w="957" w:type="dxa"/>
            <w:tcBorders>
              <w:top w:val="single" w:sz="8" w:space="0" w:color="auto"/>
            </w:tcBorders>
          </w:tcPr>
          <w:p w:rsidR="000F5ED8" w:rsidRDefault="0063051C">
            <w:pPr>
              <w:jc w:val="center"/>
              <w:rPr>
                <w:rFonts w:ascii="宋体" w:hAnsi="宋体"/>
                <w:sz w:val="18"/>
                <w:szCs w:val="18"/>
              </w:rPr>
            </w:pPr>
            <w:r>
              <w:rPr>
                <w:rFonts w:ascii="宋体" w:hAnsi="宋体" w:hint="eastAsia"/>
                <w:sz w:val="18"/>
                <w:szCs w:val="18"/>
              </w:rPr>
              <w:t>1.30</w:t>
            </w:r>
            <w:r>
              <w:rPr>
                <w:rFonts w:ascii="宋体" w:hAnsi="宋体"/>
                <w:sz w:val="18"/>
                <w:szCs w:val="18"/>
              </w:rPr>
              <w:t>～</w:t>
            </w:r>
            <w:r>
              <w:rPr>
                <w:rFonts w:ascii="宋体" w:hAnsi="宋体" w:hint="eastAsia"/>
                <w:sz w:val="18"/>
                <w:szCs w:val="18"/>
              </w:rPr>
              <w:t>1.50</w:t>
            </w:r>
          </w:p>
        </w:tc>
        <w:tc>
          <w:tcPr>
            <w:tcW w:w="957" w:type="dxa"/>
            <w:tcBorders>
              <w:top w:val="single" w:sz="8" w:space="0" w:color="auto"/>
            </w:tcBorders>
          </w:tcPr>
          <w:p w:rsidR="000F5ED8" w:rsidRDefault="0063051C">
            <w:pPr>
              <w:jc w:val="center"/>
              <w:rPr>
                <w:rFonts w:ascii="宋体" w:hAnsi="宋体"/>
                <w:sz w:val="18"/>
                <w:szCs w:val="18"/>
              </w:rPr>
            </w:pPr>
            <w:r>
              <w:rPr>
                <w:rFonts w:ascii="宋体" w:hAnsi="宋体"/>
                <w:sz w:val="18"/>
                <w:szCs w:val="18"/>
              </w:rPr>
              <w:t>0.40～0.60</w:t>
            </w:r>
          </w:p>
        </w:tc>
        <w:tc>
          <w:tcPr>
            <w:tcW w:w="957" w:type="dxa"/>
            <w:tcBorders>
              <w:top w:val="single" w:sz="8" w:space="0" w:color="auto"/>
            </w:tcBorders>
          </w:tcPr>
          <w:p w:rsidR="000F5ED8" w:rsidRDefault="0063051C">
            <w:pPr>
              <w:jc w:val="center"/>
              <w:rPr>
                <w:rFonts w:ascii="宋体" w:hAnsi="宋体"/>
                <w:sz w:val="18"/>
                <w:szCs w:val="18"/>
              </w:rPr>
            </w:pPr>
            <w:r>
              <w:rPr>
                <w:rFonts w:ascii="宋体" w:hAnsi="宋体"/>
                <w:sz w:val="18"/>
                <w:szCs w:val="18"/>
              </w:rPr>
              <w:t>0.60～0.90</w:t>
            </w:r>
          </w:p>
        </w:tc>
        <w:tc>
          <w:tcPr>
            <w:tcW w:w="957" w:type="dxa"/>
            <w:tcBorders>
              <w:top w:val="single" w:sz="8" w:space="0" w:color="auto"/>
            </w:tcBorders>
          </w:tcPr>
          <w:p w:rsidR="000F5ED8" w:rsidRDefault="0063051C">
            <w:pPr>
              <w:jc w:val="center"/>
              <w:rPr>
                <w:rFonts w:ascii="宋体" w:hAnsi="宋体"/>
                <w:sz w:val="18"/>
                <w:szCs w:val="18"/>
              </w:rPr>
            </w:pPr>
            <w:r>
              <w:rPr>
                <w:rFonts w:ascii="宋体" w:hAnsi="宋体"/>
                <w:sz w:val="18"/>
                <w:szCs w:val="18"/>
              </w:rPr>
              <w:t>≤0.015</w:t>
            </w:r>
          </w:p>
        </w:tc>
        <w:tc>
          <w:tcPr>
            <w:tcW w:w="957" w:type="dxa"/>
            <w:tcBorders>
              <w:top w:val="single" w:sz="8" w:space="0" w:color="auto"/>
            </w:tcBorders>
          </w:tcPr>
          <w:p w:rsidR="000F5ED8" w:rsidRDefault="0063051C">
            <w:pPr>
              <w:jc w:val="center"/>
              <w:rPr>
                <w:rFonts w:ascii="宋体" w:hAnsi="宋体"/>
                <w:sz w:val="18"/>
                <w:szCs w:val="18"/>
              </w:rPr>
            </w:pPr>
            <w:r>
              <w:rPr>
                <w:rFonts w:ascii="宋体" w:hAnsi="宋体"/>
                <w:sz w:val="18"/>
                <w:szCs w:val="18"/>
              </w:rPr>
              <w:t>≤0.015</w:t>
            </w:r>
          </w:p>
        </w:tc>
        <w:tc>
          <w:tcPr>
            <w:tcW w:w="957" w:type="dxa"/>
            <w:tcBorders>
              <w:top w:val="single" w:sz="8" w:space="0" w:color="auto"/>
            </w:tcBorders>
          </w:tcPr>
          <w:p w:rsidR="000F5ED8" w:rsidRDefault="0063051C">
            <w:pPr>
              <w:jc w:val="center"/>
              <w:rPr>
                <w:rFonts w:ascii="宋体" w:hAnsi="宋体"/>
                <w:sz w:val="18"/>
                <w:szCs w:val="18"/>
              </w:rPr>
            </w:pPr>
            <w:r>
              <w:rPr>
                <w:rFonts w:ascii="宋体" w:hAnsi="宋体"/>
                <w:sz w:val="18"/>
                <w:szCs w:val="18"/>
              </w:rPr>
              <w:t>1.40</w:t>
            </w:r>
            <w:r>
              <w:rPr>
                <w:rFonts w:ascii="宋体" w:hAnsi="宋体" w:hint="eastAsia"/>
                <w:sz w:val="18"/>
                <w:szCs w:val="18"/>
              </w:rPr>
              <w:t>～</w:t>
            </w:r>
            <w:r>
              <w:rPr>
                <w:rFonts w:ascii="宋体" w:hAnsi="宋体"/>
                <w:sz w:val="18"/>
                <w:szCs w:val="18"/>
              </w:rPr>
              <w:t>1.60</w:t>
            </w:r>
          </w:p>
        </w:tc>
        <w:tc>
          <w:tcPr>
            <w:tcW w:w="957" w:type="dxa"/>
            <w:tcBorders>
              <w:top w:val="single" w:sz="8" w:space="0" w:color="auto"/>
            </w:tcBorders>
          </w:tcPr>
          <w:p w:rsidR="000F5ED8" w:rsidRDefault="0063051C">
            <w:pPr>
              <w:jc w:val="center"/>
              <w:rPr>
                <w:rFonts w:ascii="宋体" w:hAnsi="宋体"/>
                <w:sz w:val="18"/>
                <w:szCs w:val="18"/>
              </w:rPr>
            </w:pPr>
            <w:r>
              <w:rPr>
                <w:rFonts w:ascii="宋体" w:hAnsi="宋体"/>
                <w:sz w:val="18"/>
                <w:szCs w:val="18"/>
              </w:rPr>
              <w:t>0.70</w:t>
            </w:r>
            <w:r>
              <w:rPr>
                <w:rFonts w:ascii="宋体" w:hAnsi="宋体" w:hint="eastAsia"/>
                <w:sz w:val="18"/>
                <w:szCs w:val="18"/>
              </w:rPr>
              <w:t>～</w:t>
            </w:r>
            <w:r>
              <w:rPr>
                <w:rFonts w:ascii="宋体" w:hAnsi="宋体"/>
                <w:sz w:val="18"/>
                <w:szCs w:val="18"/>
              </w:rPr>
              <w:t>0.90</w:t>
            </w:r>
          </w:p>
        </w:tc>
        <w:tc>
          <w:tcPr>
            <w:tcW w:w="957" w:type="dxa"/>
            <w:tcBorders>
              <w:top w:val="single" w:sz="8" w:space="0" w:color="auto"/>
            </w:tcBorders>
          </w:tcPr>
          <w:p w:rsidR="000F5ED8" w:rsidRDefault="0063051C">
            <w:pPr>
              <w:jc w:val="center"/>
              <w:rPr>
                <w:rFonts w:ascii="宋体" w:hAnsi="宋体"/>
                <w:sz w:val="18"/>
                <w:szCs w:val="18"/>
              </w:rPr>
            </w:pPr>
            <w:r>
              <w:rPr>
                <w:rFonts w:ascii="宋体" w:hAnsi="宋体"/>
                <w:sz w:val="18"/>
                <w:szCs w:val="18"/>
              </w:rPr>
              <w:t>0.20</w:t>
            </w:r>
            <w:r>
              <w:rPr>
                <w:rFonts w:ascii="宋体" w:hAnsi="宋体" w:hint="eastAsia"/>
                <w:sz w:val="18"/>
                <w:szCs w:val="18"/>
              </w:rPr>
              <w:t>～</w:t>
            </w:r>
            <w:r>
              <w:rPr>
                <w:rFonts w:ascii="宋体" w:hAnsi="宋体"/>
                <w:sz w:val="18"/>
                <w:szCs w:val="18"/>
              </w:rPr>
              <w:t>0.40</w:t>
            </w:r>
          </w:p>
        </w:tc>
        <w:tc>
          <w:tcPr>
            <w:tcW w:w="957" w:type="dxa"/>
            <w:tcBorders>
              <w:top w:val="single" w:sz="8" w:space="0" w:color="auto"/>
            </w:tcBorders>
          </w:tcPr>
          <w:p w:rsidR="000F5ED8" w:rsidRDefault="0063051C">
            <w:pPr>
              <w:jc w:val="center"/>
              <w:rPr>
                <w:rFonts w:ascii="宋体" w:hAnsi="宋体"/>
                <w:sz w:val="18"/>
                <w:szCs w:val="18"/>
              </w:rPr>
            </w:pPr>
            <w:r>
              <w:rPr>
                <w:rFonts w:ascii="宋体" w:hAnsi="宋体"/>
                <w:sz w:val="18"/>
                <w:szCs w:val="18"/>
              </w:rPr>
              <w:t>≤0.10</w:t>
            </w:r>
          </w:p>
        </w:tc>
      </w:tr>
      <w:tr w:rsidR="000F5ED8">
        <w:tc>
          <w:tcPr>
            <w:tcW w:w="957" w:type="dxa"/>
            <w:vAlign w:val="center"/>
          </w:tcPr>
          <w:p w:rsidR="000F5ED8" w:rsidRDefault="0063051C">
            <w:pPr>
              <w:jc w:val="center"/>
              <w:rPr>
                <w:rFonts w:ascii="宋体" w:hAnsi="宋体"/>
                <w:sz w:val="18"/>
                <w:szCs w:val="18"/>
              </w:rPr>
            </w:pPr>
            <w:r>
              <w:rPr>
                <w:rFonts w:ascii="宋体" w:hAnsi="宋体"/>
                <w:sz w:val="18"/>
                <w:szCs w:val="18"/>
              </w:rPr>
              <w:t>DT15</w:t>
            </w:r>
          </w:p>
        </w:tc>
        <w:tc>
          <w:tcPr>
            <w:tcW w:w="957" w:type="dxa"/>
          </w:tcPr>
          <w:p w:rsidR="000F5ED8" w:rsidRDefault="0063051C">
            <w:pPr>
              <w:jc w:val="center"/>
              <w:rPr>
                <w:rFonts w:ascii="宋体" w:hAnsi="宋体"/>
                <w:sz w:val="18"/>
                <w:szCs w:val="18"/>
              </w:rPr>
            </w:pPr>
            <w:r>
              <w:rPr>
                <w:rFonts w:ascii="宋体" w:hAnsi="宋体" w:hint="eastAsia"/>
                <w:sz w:val="18"/>
                <w:szCs w:val="18"/>
              </w:rPr>
              <w:t>1.</w:t>
            </w:r>
            <w:r>
              <w:rPr>
                <w:rFonts w:ascii="宋体" w:hAnsi="宋体"/>
                <w:sz w:val="18"/>
                <w:szCs w:val="18"/>
              </w:rPr>
              <w:t>4</w:t>
            </w:r>
            <w:r>
              <w:rPr>
                <w:rFonts w:ascii="宋体" w:hAnsi="宋体" w:hint="eastAsia"/>
                <w:sz w:val="18"/>
                <w:szCs w:val="18"/>
              </w:rPr>
              <w:t>0</w:t>
            </w:r>
            <w:r>
              <w:rPr>
                <w:rFonts w:ascii="宋体" w:hAnsi="宋体"/>
                <w:sz w:val="18"/>
                <w:szCs w:val="18"/>
              </w:rPr>
              <w:t>～</w:t>
            </w:r>
            <w:r>
              <w:rPr>
                <w:rFonts w:ascii="宋体" w:hAnsi="宋体" w:hint="eastAsia"/>
                <w:sz w:val="18"/>
                <w:szCs w:val="18"/>
              </w:rPr>
              <w:t>1.</w:t>
            </w:r>
            <w:r>
              <w:rPr>
                <w:rFonts w:ascii="宋体" w:hAnsi="宋体"/>
                <w:sz w:val="18"/>
                <w:szCs w:val="18"/>
              </w:rPr>
              <w:t>6</w:t>
            </w:r>
            <w:r>
              <w:rPr>
                <w:rFonts w:ascii="宋体" w:hAnsi="宋体" w:hint="eastAsia"/>
                <w:sz w:val="18"/>
                <w:szCs w:val="18"/>
              </w:rPr>
              <w:t>0</w:t>
            </w:r>
          </w:p>
        </w:tc>
        <w:tc>
          <w:tcPr>
            <w:tcW w:w="957" w:type="dxa"/>
          </w:tcPr>
          <w:p w:rsidR="000F5ED8" w:rsidRDefault="0063051C">
            <w:pPr>
              <w:jc w:val="center"/>
              <w:rPr>
                <w:rFonts w:ascii="宋体" w:hAnsi="宋体"/>
                <w:sz w:val="18"/>
                <w:szCs w:val="18"/>
              </w:rPr>
            </w:pPr>
            <w:r>
              <w:rPr>
                <w:rFonts w:ascii="宋体" w:hAnsi="宋体"/>
                <w:sz w:val="18"/>
                <w:szCs w:val="18"/>
              </w:rPr>
              <w:t>0.40～0.60</w:t>
            </w:r>
          </w:p>
        </w:tc>
        <w:tc>
          <w:tcPr>
            <w:tcW w:w="957" w:type="dxa"/>
          </w:tcPr>
          <w:p w:rsidR="000F5ED8" w:rsidRDefault="0063051C">
            <w:pPr>
              <w:jc w:val="center"/>
              <w:rPr>
                <w:rFonts w:ascii="宋体" w:hAnsi="宋体"/>
                <w:sz w:val="18"/>
                <w:szCs w:val="18"/>
              </w:rPr>
            </w:pPr>
            <w:r>
              <w:rPr>
                <w:rFonts w:ascii="宋体" w:hAnsi="宋体"/>
                <w:sz w:val="18"/>
                <w:szCs w:val="18"/>
              </w:rPr>
              <w:t>0.60～0.90</w:t>
            </w:r>
          </w:p>
        </w:tc>
        <w:tc>
          <w:tcPr>
            <w:tcW w:w="957" w:type="dxa"/>
          </w:tcPr>
          <w:p w:rsidR="000F5ED8" w:rsidRDefault="0063051C">
            <w:pPr>
              <w:jc w:val="center"/>
              <w:rPr>
                <w:rFonts w:ascii="宋体" w:hAnsi="宋体"/>
                <w:sz w:val="18"/>
                <w:szCs w:val="18"/>
              </w:rPr>
            </w:pPr>
            <w:r>
              <w:rPr>
                <w:rFonts w:ascii="宋体" w:hAnsi="宋体"/>
                <w:sz w:val="18"/>
                <w:szCs w:val="18"/>
              </w:rPr>
              <w:t>≤0.015</w:t>
            </w:r>
          </w:p>
        </w:tc>
        <w:tc>
          <w:tcPr>
            <w:tcW w:w="957" w:type="dxa"/>
          </w:tcPr>
          <w:p w:rsidR="000F5ED8" w:rsidRDefault="0063051C">
            <w:pPr>
              <w:jc w:val="center"/>
              <w:rPr>
                <w:rFonts w:ascii="宋体" w:hAnsi="宋体"/>
                <w:sz w:val="18"/>
                <w:szCs w:val="18"/>
              </w:rPr>
            </w:pPr>
            <w:r>
              <w:rPr>
                <w:rFonts w:ascii="宋体" w:hAnsi="宋体"/>
                <w:sz w:val="18"/>
                <w:szCs w:val="18"/>
              </w:rPr>
              <w:t>≤0.015</w:t>
            </w:r>
          </w:p>
        </w:tc>
        <w:tc>
          <w:tcPr>
            <w:tcW w:w="957" w:type="dxa"/>
          </w:tcPr>
          <w:p w:rsidR="000F5ED8" w:rsidRDefault="0063051C">
            <w:pPr>
              <w:jc w:val="center"/>
              <w:rPr>
                <w:rFonts w:ascii="宋体" w:hAnsi="宋体"/>
                <w:sz w:val="18"/>
                <w:szCs w:val="18"/>
              </w:rPr>
            </w:pPr>
            <w:r>
              <w:rPr>
                <w:rFonts w:ascii="宋体" w:hAnsi="宋体"/>
                <w:sz w:val="18"/>
                <w:szCs w:val="18"/>
              </w:rPr>
              <w:t>0.90</w:t>
            </w:r>
            <w:r>
              <w:rPr>
                <w:rFonts w:ascii="宋体" w:hAnsi="宋体" w:hint="eastAsia"/>
                <w:sz w:val="18"/>
                <w:szCs w:val="18"/>
              </w:rPr>
              <w:t>～</w:t>
            </w:r>
            <w:r>
              <w:rPr>
                <w:rFonts w:ascii="宋体" w:hAnsi="宋体"/>
                <w:sz w:val="18"/>
                <w:szCs w:val="18"/>
              </w:rPr>
              <w:t>1.10</w:t>
            </w:r>
          </w:p>
        </w:tc>
        <w:tc>
          <w:tcPr>
            <w:tcW w:w="957" w:type="dxa"/>
          </w:tcPr>
          <w:p w:rsidR="000F5ED8" w:rsidRDefault="0063051C">
            <w:pPr>
              <w:jc w:val="center"/>
              <w:rPr>
                <w:rFonts w:ascii="宋体" w:hAnsi="宋体"/>
                <w:sz w:val="18"/>
                <w:szCs w:val="18"/>
              </w:rPr>
            </w:pPr>
            <w:r>
              <w:rPr>
                <w:rFonts w:ascii="宋体" w:hAnsi="宋体"/>
                <w:sz w:val="18"/>
                <w:szCs w:val="18"/>
              </w:rPr>
              <w:t>0.70</w:t>
            </w:r>
            <w:r>
              <w:rPr>
                <w:rFonts w:ascii="宋体" w:hAnsi="宋体" w:hint="eastAsia"/>
                <w:sz w:val="18"/>
                <w:szCs w:val="18"/>
              </w:rPr>
              <w:t>～</w:t>
            </w:r>
            <w:r>
              <w:rPr>
                <w:rFonts w:ascii="宋体" w:hAnsi="宋体"/>
                <w:sz w:val="18"/>
                <w:szCs w:val="18"/>
              </w:rPr>
              <w:t>0.90</w:t>
            </w:r>
          </w:p>
        </w:tc>
        <w:tc>
          <w:tcPr>
            <w:tcW w:w="957" w:type="dxa"/>
          </w:tcPr>
          <w:p w:rsidR="000F5ED8" w:rsidRDefault="0063051C">
            <w:pPr>
              <w:jc w:val="center"/>
              <w:rPr>
                <w:rFonts w:ascii="宋体" w:hAnsi="宋体"/>
                <w:sz w:val="18"/>
                <w:szCs w:val="18"/>
              </w:rPr>
            </w:pPr>
            <w:r>
              <w:rPr>
                <w:rFonts w:ascii="宋体" w:hAnsi="宋体"/>
                <w:sz w:val="18"/>
                <w:szCs w:val="18"/>
              </w:rPr>
              <w:t>0.20</w:t>
            </w:r>
            <w:r>
              <w:rPr>
                <w:rFonts w:ascii="宋体" w:hAnsi="宋体" w:hint="eastAsia"/>
                <w:sz w:val="18"/>
                <w:szCs w:val="18"/>
              </w:rPr>
              <w:t>～</w:t>
            </w:r>
            <w:r>
              <w:rPr>
                <w:rFonts w:ascii="宋体" w:hAnsi="宋体"/>
                <w:sz w:val="18"/>
                <w:szCs w:val="18"/>
              </w:rPr>
              <w:t>0.40</w:t>
            </w:r>
          </w:p>
        </w:tc>
        <w:tc>
          <w:tcPr>
            <w:tcW w:w="957" w:type="dxa"/>
          </w:tcPr>
          <w:p w:rsidR="000F5ED8" w:rsidRDefault="0063051C">
            <w:pPr>
              <w:jc w:val="center"/>
              <w:rPr>
                <w:rFonts w:ascii="宋体" w:hAnsi="宋体"/>
                <w:sz w:val="18"/>
                <w:szCs w:val="18"/>
              </w:rPr>
            </w:pPr>
            <w:r>
              <w:rPr>
                <w:rFonts w:ascii="宋体" w:hAnsi="宋体"/>
                <w:sz w:val="18"/>
                <w:szCs w:val="18"/>
              </w:rPr>
              <w:t>≤0.10</w:t>
            </w:r>
          </w:p>
        </w:tc>
      </w:tr>
      <w:tr w:rsidR="000F5ED8">
        <w:tc>
          <w:tcPr>
            <w:tcW w:w="957" w:type="dxa"/>
            <w:vAlign w:val="center"/>
          </w:tcPr>
          <w:p w:rsidR="000F5ED8" w:rsidRDefault="0063051C">
            <w:pPr>
              <w:jc w:val="center"/>
              <w:rPr>
                <w:rFonts w:ascii="宋体" w:hAnsi="宋体"/>
                <w:sz w:val="18"/>
                <w:szCs w:val="18"/>
              </w:rPr>
            </w:pPr>
            <w:r>
              <w:rPr>
                <w:rFonts w:ascii="宋体" w:hAnsi="宋体"/>
                <w:sz w:val="18"/>
                <w:szCs w:val="18"/>
              </w:rPr>
              <w:t>DT17</w:t>
            </w:r>
          </w:p>
        </w:tc>
        <w:tc>
          <w:tcPr>
            <w:tcW w:w="957" w:type="dxa"/>
          </w:tcPr>
          <w:p w:rsidR="000F5ED8" w:rsidRDefault="0063051C">
            <w:pPr>
              <w:jc w:val="center"/>
              <w:rPr>
                <w:rFonts w:ascii="宋体" w:hAnsi="宋体"/>
                <w:sz w:val="18"/>
                <w:szCs w:val="18"/>
              </w:rPr>
            </w:pPr>
            <w:r>
              <w:rPr>
                <w:rFonts w:ascii="宋体" w:hAnsi="宋体" w:hint="eastAsia"/>
                <w:sz w:val="18"/>
                <w:szCs w:val="18"/>
              </w:rPr>
              <w:t>1.</w:t>
            </w:r>
            <w:r>
              <w:rPr>
                <w:rFonts w:ascii="宋体" w:hAnsi="宋体"/>
                <w:sz w:val="18"/>
                <w:szCs w:val="18"/>
              </w:rPr>
              <w:t>6</w:t>
            </w:r>
            <w:r>
              <w:rPr>
                <w:rFonts w:ascii="宋体" w:hAnsi="宋体" w:hint="eastAsia"/>
                <w:sz w:val="18"/>
                <w:szCs w:val="18"/>
              </w:rPr>
              <w:t>0</w:t>
            </w:r>
            <w:r>
              <w:rPr>
                <w:rFonts w:ascii="宋体" w:hAnsi="宋体"/>
                <w:sz w:val="18"/>
                <w:szCs w:val="18"/>
              </w:rPr>
              <w:t>～</w:t>
            </w:r>
            <w:r>
              <w:rPr>
                <w:rFonts w:ascii="宋体" w:hAnsi="宋体" w:hint="eastAsia"/>
                <w:sz w:val="18"/>
                <w:szCs w:val="18"/>
              </w:rPr>
              <w:t>1.</w:t>
            </w:r>
            <w:r>
              <w:rPr>
                <w:rFonts w:ascii="宋体" w:hAnsi="宋体"/>
                <w:sz w:val="18"/>
                <w:szCs w:val="18"/>
              </w:rPr>
              <w:t>8</w:t>
            </w:r>
            <w:r>
              <w:rPr>
                <w:rFonts w:ascii="宋体" w:hAnsi="宋体" w:hint="eastAsia"/>
                <w:sz w:val="18"/>
                <w:szCs w:val="18"/>
              </w:rPr>
              <w:t>0</w:t>
            </w:r>
          </w:p>
        </w:tc>
        <w:tc>
          <w:tcPr>
            <w:tcW w:w="957" w:type="dxa"/>
          </w:tcPr>
          <w:p w:rsidR="000F5ED8" w:rsidRDefault="0063051C">
            <w:pPr>
              <w:jc w:val="center"/>
              <w:rPr>
                <w:rFonts w:ascii="宋体" w:hAnsi="宋体"/>
                <w:sz w:val="18"/>
                <w:szCs w:val="18"/>
              </w:rPr>
            </w:pPr>
            <w:r>
              <w:rPr>
                <w:rFonts w:ascii="宋体" w:hAnsi="宋体"/>
                <w:sz w:val="18"/>
                <w:szCs w:val="18"/>
              </w:rPr>
              <w:t>0.40～0.60</w:t>
            </w:r>
          </w:p>
        </w:tc>
        <w:tc>
          <w:tcPr>
            <w:tcW w:w="957" w:type="dxa"/>
          </w:tcPr>
          <w:p w:rsidR="000F5ED8" w:rsidRDefault="0063051C">
            <w:pPr>
              <w:jc w:val="center"/>
              <w:rPr>
                <w:rFonts w:ascii="宋体" w:hAnsi="宋体"/>
                <w:sz w:val="18"/>
                <w:szCs w:val="18"/>
              </w:rPr>
            </w:pPr>
            <w:r>
              <w:rPr>
                <w:rFonts w:ascii="宋体" w:hAnsi="宋体"/>
                <w:sz w:val="18"/>
                <w:szCs w:val="18"/>
              </w:rPr>
              <w:t>0.60～0.90</w:t>
            </w:r>
          </w:p>
        </w:tc>
        <w:tc>
          <w:tcPr>
            <w:tcW w:w="957" w:type="dxa"/>
          </w:tcPr>
          <w:p w:rsidR="000F5ED8" w:rsidRDefault="0063051C">
            <w:pPr>
              <w:jc w:val="center"/>
              <w:rPr>
                <w:rFonts w:ascii="宋体" w:hAnsi="宋体"/>
                <w:sz w:val="18"/>
                <w:szCs w:val="18"/>
              </w:rPr>
            </w:pPr>
            <w:r>
              <w:rPr>
                <w:rFonts w:ascii="宋体" w:hAnsi="宋体"/>
                <w:sz w:val="18"/>
                <w:szCs w:val="18"/>
              </w:rPr>
              <w:t>≤0.015</w:t>
            </w:r>
          </w:p>
        </w:tc>
        <w:tc>
          <w:tcPr>
            <w:tcW w:w="957" w:type="dxa"/>
          </w:tcPr>
          <w:p w:rsidR="000F5ED8" w:rsidRDefault="0063051C">
            <w:pPr>
              <w:jc w:val="center"/>
              <w:rPr>
                <w:rFonts w:ascii="宋体" w:hAnsi="宋体"/>
                <w:sz w:val="18"/>
                <w:szCs w:val="18"/>
              </w:rPr>
            </w:pPr>
            <w:r>
              <w:rPr>
                <w:rFonts w:ascii="宋体" w:hAnsi="宋体"/>
                <w:sz w:val="18"/>
                <w:szCs w:val="18"/>
              </w:rPr>
              <w:t>≤0.015</w:t>
            </w:r>
          </w:p>
        </w:tc>
        <w:tc>
          <w:tcPr>
            <w:tcW w:w="957" w:type="dxa"/>
          </w:tcPr>
          <w:p w:rsidR="000F5ED8" w:rsidRDefault="0063051C">
            <w:pPr>
              <w:jc w:val="center"/>
              <w:rPr>
                <w:rFonts w:ascii="宋体" w:hAnsi="宋体"/>
                <w:sz w:val="18"/>
                <w:szCs w:val="18"/>
              </w:rPr>
            </w:pPr>
            <w:r>
              <w:rPr>
                <w:rFonts w:ascii="宋体" w:hAnsi="宋体"/>
                <w:sz w:val="18"/>
                <w:szCs w:val="18"/>
              </w:rPr>
              <w:t>0.90</w:t>
            </w:r>
            <w:r>
              <w:rPr>
                <w:rFonts w:ascii="宋体" w:hAnsi="宋体" w:hint="eastAsia"/>
                <w:sz w:val="18"/>
                <w:szCs w:val="18"/>
              </w:rPr>
              <w:t>～</w:t>
            </w:r>
            <w:r>
              <w:rPr>
                <w:rFonts w:ascii="宋体" w:hAnsi="宋体"/>
                <w:sz w:val="18"/>
                <w:szCs w:val="18"/>
              </w:rPr>
              <w:t>1.10</w:t>
            </w:r>
          </w:p>
        </w:tc>
        <w:tc>
          <w:tcPr>
            <w:tcW w:w="957" w:type="dxa"/>
          </w:tcPr>
          <w:p w:rsidR="000F5ED8" w:rsidRDefault="0063051C">
            <w:pPr>
              <w:jc w:val="center"/>
              <w:rPr>
                <w:rFonts w:ascii="宋体" w:hAnsi="宋体"/>
                <w:sz w:val="18"/>
                <w:szCs w:val="18"/>
              </w:rPr>
            </w:pPr>
            <w:r>
              <w:rPr>
                <w:rFonts w:ascii="宋体" w:hAnsi="宋体"/>
                <w:sz w:val="18"/>
                <w:szCs w:val="18"/>
              </w:rPr>
              <w:t>0.70</w:t>
            </w:r>
            <w:r>
              <w:rPr>
                <w:rFonts w:ascii="宋体" w:hAnsi="宋体" w:hint="eastAsia"/>
                <w:sz w:val="18"/>
                <w:szCs w:val="18"/>
              </w:rPr>
              <w:t>～</w:t>
            </w:r>
            <w:r>
              <w:rPr>
                <w:rFonts w:ascii="宋体" w:hAnsi="宋体"/>
                <w:sz w:val="18"/>
                <w:szCs w:val="18"/>
              </w:rPr>
              <w:t>0.90</w:t>
            </w:r>
          </w:p>
        </w:tc>
        <w:tc>
          <w:tcPr>
            <w:tcW w:w="957" w:type="dxa"/>
          </w:tcPr>
          <w:p w:rsidR="000F5ED8" w:rsidRDefault="0063051C">
            <w:pPr>
              <w:jc w:val="center"/>
              <w:rPr>
                <w:rFonts w:ascii="宋体" w:hAnsi="宋体"/>
                <w:sz w:val="18"/>
                <w:szCs w:val="18"/>
              </w:rPr>
            </w:pPr>
            <w:r>
              <w:rPr>
                <w:rFonts w:ascii="宋体" w:hAnsi="宋体"/>
                <w:sz w:val="18"/>
                <w:szCs w:val="18"/>
              </w:rPr>
              <w:t>0.20</w:t>
            </w:r>
            <w:r>
              <w:rPr>
                <w:rFonts w:ascii="宋体" w:hAnsi="宋体" w:hint="eastAsia"/>
                <w:sz w:val="18"/>
                <w:szCs w:val="18"/>
              </w:rPr>
              <w:t>～</w:t>
            </w:r>
            <w:r>
              <w:rPr>
                <w:rFonts w:ascii="宋体" w:hAnsi="宋体"/>
                <w:sz w:val="18"/>
                <w:szCs w:val="18"/>
              </w:rPr>
              <w:t>0.40</w:t>
            </w:r>
          </w:p>
        </w:tc>
        <w:tc>
          <w:tcPr>
            <w:tcW w:w="957" w:type="dxa"/>
          </w:tcPr>
          <w:p w:rsidR="000F5ED8" w:rsidRDefault="0063051C">
            <w:pPr>
              <w:jc w:val="center"/>
              <w:rPr>
                <w:rFonts w:ascii="宋体" w:hAnsi="宋体"/>
                <w:sz w:val="18"/>
                <w:szCs w:val="18"/>
              </w:rPr>
            </w:pPr>
            <w:r>
              <w:rPr>
                <w:rFonts w:ascii="宋体" w:hAnsi="宋体"/>
                <w:sz w:val="18"/>
                <w:szCs w:val="18"/>
              </w:rPr>
              <w:t>≤0.10</w:t>
            </w:r>
          </w:p>
        </w:tc>
      </w:tr>
      <w:tr w:rsidR="000F5ED8">
        <w:tc>
          <w:tcPr>
            <w:tcW w:w="957" w:type="dxa"/>
            <w:tcBorders>
              <w:bottom w:val="single" w:sz="4" w:space="0" w:color="auto"/>
            </w:tcBorders>
            <w:vAlign w:val="center"/>
          </w:tcPr>
          <w:p w:rsidR="000F5ED8" w:rsidRDefault="0063051C">
            <w:pPr>
              <w:jc w:val="center"/>
              <w:rPr>
                <w:rFonts w:ascii="宋体" w:hAnsi="宋体"/>
                <w:sz w:val="18"/>
                <w:szCs w:val="18"/>
              </w:rPr>
            </w:pPr>
            <w:r>
              <w:rPr>
                <w:rFonts w:ascii="宋体" w:hAnsi="宋体"/>
                <w:sz w:val="18"/>
                <w:szCs w:val="18"/>
              </w:rPr>
              <w:t>DT21</w:t>
            </w:r>
          </w:p>
        </w:tc>
        <w:tc>
          <w:tcPr>
            <w:tcW w:w="957"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2.0</w:t>
            </w:r>
            <w:r>
              <w:rPr>
                <w:rFonts w:ascii="宋体" w:hAnsi="宋体" w:hint="eastAsia"/>
                <w:sz w:val="18"/>
                <w:szCs w:val="18"/>
              </w:rPr>
              <w:t>0</w:t>
            </w:r>
            <w:r>
              <w:rPr>
                <w:rFonts w:ascii="宋体" w:hAnsi="宋体"/>
                <w:sz w:val="18"/>
                <w:szCs w:val="18"/>
              </w:rPr>
              <w:t>～2.2</w:t>
            </w:r>
            <w:r>
              <w:rPr>
                <w:rFonts w:ascii="宋体" w:hAnsi="宋体" w:hint="eastAsia"/>
                <w:sz w:val="18"/>
                <w:szCs w:val="18"/>
              </w:rPr>
              <w:t>0</w:t>
            </w:r>
          </w:p>
        </w:tc>
        <w:tc>
          <w:tcPr>
            <w:tcW w:w="957"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0.40～0.60</w:t>
            </w:r>
          </w:p>
        </w:tc>
        <w:tc>
          <w:tcPr>
            <w:tcW w:w="957"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0.60～0.90</w:t>
            </w:r>
          </w:p>
        </w:tc>
        <w:tc>
          <w:tcPr>
            <w:tcW w:w="957"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≤0.015</w:t>
            </w:r>
          </w:p>
          <w:p w:rsidR="000F5ED8" w:rsidRDefault="000F5ED8">
            <w:pPr>
              <w:tabs>
                <w:tab w:val="left" w:pos="480"/>
              </w:tabs>
              <w:jc w:val="center"/>
              <w:rPr>
                <w:rFonts w:ascii="宋体" w:hAnsi="宋体"/>
                <w:sz w:val="18"/>
                <w:szCs w:val="18"/>
              </w:rPr>
            </w:pPr>
          </w:p>
        </w:tc>
        <w:tc>
          <w:tcPr>
            <w:tcW w:w="957"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≤0.015</w:t>
            </w:r>
          </w:p>
        </w:tc>
        <w:tc>
          <w:tcPr>
            <w:tcW w:w="957"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0.90</w:t>
            </w:r>
            <w:r>
              <w:rPr>
                <w:rFonts w:ascii="宋体" w:hAnsi="宋体" w:hint="eastAsia"/>
                <w:sz w:val="18"/>
                <w:szCs w:val="18"/>
              </w:rPr>
              <w:t>～</w:t>
            </w:r>
            <w:r>
              <w:rPr>
                <w:rFonts w:ascii="宋体" w:hAnsi="宋体"/>
                <w:sz w:val="18"/>
                <w:szCs w:val="18"/>
              </w:rPr>
              <w:t>1.10</w:t>
            </w:r>
          </w:p>
        </w:tc>
        <w:tc>
          <w:tcPr>
            <w:tcW w:w="957"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0.70</w:t>
            </w:r>
            <w:r>
              <w:rPr>
                <w:rFonts w:ascii="宋体" w:hAnsi="宋体" w:hint="eastAsia"/>
                <w:sz w:val="18"/>
                <w:szCs w:val="18"/>
              </w:rPr>
              <w:t>～</w:t>
            </w:r>
            <w:r>
              <w:rPr>
                <w:rFonts w:ascii="宋体" w:hAnsi="宋体"/>
                <w:sz w:val="18"/>
                <w:szCs w:val="18"/>
              </w:rPr>
              <w:t>0.90</w:t>
            </w:r>
          </w:p>
        </w:tc>
        <w:tc>
          <w:tcPr>
            <w:tcW w:w="957"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0.20</w:t>
            </w:r>
            <w:r>
              <w:rPr>
                <w:rFonts w:ascii="宋体" w:hAnsi="宋体" w:hint="eastAsia"/>
                <w:sz w:val="18"/>
                <w:szCs w:val="18"/>
              </w:rPr>
              <w:t>～</w:t>
            </w:r>
            <w:r>
              <w:rPr>
                <w:rFonts w:ascii="宋体" w:hAnsi="宋体"/>
                <w:sz w:val="18"/>
                <w:szCs w:val="18"/>
              </w:rPr>
              <w:t>0.40</w:t>
            </w:r>
          </w:p>
        </w:tc>
        <w:tc>
          <w:tcPr>
            <w:tcW w:w="957" w:type="dxa"/>
            <w:tcBorders>
              <w:bottom w:val="single" w:sz="4" w:space="0" w:color="auto"/>
            </w:tcBorders>
          </w:tcPr>
          <w:p w:rsidR="000F5ED8" w:rsidRDefault="0063051C">
            <w:pPr>
              <w:jc w:val="center"/>
              <w:rPr>
                <w:rFonts w:ascii="宋体" w:hAnsi="宋体"/>
                <w:sz w:val="18"/>
                <w:szCs w:val="18"/>
              </w:rPr>
            </w:pPr>
            <w:r>
              <w:rPr>
                <w:rFonts w:ascii="宋体" w:hAnsi="宋体"/>
                <w:sz w:val="18"/>
                <w:szCs w:val="18"/>
              </w:rPr>
              <w:t>≤0.10</w:t>
            </w:r>
          </w:p>
        </w:tc>
      </w:tr>
      <w:tr w:rsidR="000F5ED8">
        <w:tc>
          <w:tcPr>
            <w:tcW w:w="957" w:type="dxa"/>
            <w:tcBorders>
              <w:top w:val="single" w:sz="4" w:space="0" w:color="auto"/>
              <w:bottom w:val="single" w:sz="8" w:space="0" w:color="auto"/>
            </w:tcBorders>
            <w:vAlign w:val="center"/>
          </w:tcPr>
          <w:p w:rsidR="000F5ED8" w:rsidRDefault="0063051C">
            <w:pPr>
              <w:jc w:val="center"/>
              <w:rPr>
                <w:rFonts w:ascii="宋体" w:hAnsi="宋体"/>
                <w:sz w:val="18"/>
                <w:szCs w:val="18"/>
              </w:rPr>
            </w:pPr>
            <w:r>
              <w:rPr>
                <w:rFonts w:ascii="宋体" w:hAnsi="宋体"/>
                <w:sz w:val="18"/>
                <w:szCs w:val="18"/>
              </w:rPr>
              <w:t>DT25</w:t>
            </w:r>
          </w:p>
        </w:tc>
        <w:tc>
          <w:tcPr>
            <w:tcW w:w="957"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2.2</w:t>
            </w:r>
            <w:r>
              <w:rPr>
                <w:rFonts w:ascii="宋体" w:hAnsi="宋体" w:hint="eastAsia"/>
                <w:sz w:val="18"/>
                <w:szCs w:val="18"/>
              </w:rPr>
              <w:t>0</w:t>
            </w:r>
            <w:r>
              <w:rPr>
                <w:rFonts w:ascii="宋体" w:hAnsi="宋体"/>
                <w:sz w:val="18"/>
                <w:szCs w:val="18"/>
              </w:rPr>
              <w:t>～2.4</w:t>
            </w:r>
            <w:r>
              <w:rPr>
                <w:rFonts w:ascii="宋体" w:hAnsi="宋体" w:hint="eastAsia"/>
                <w:sz w:val="18"/>
                <w:szCs w:val="18"/>
              </w:rPr>
              <w:t>0</w:t>
            </w:r>
          </w:p>
        </w:tc>
        <w:tc>
          <w:tcPr>
            <w:tcW w:w="957"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0.40～0.60</w:t>
            </w:r>
          </w:p>
        </w:tc>
        <w:tc>
          <w:tcPr>
            <w:tcW w:w="957"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0.60～0.90</w:t>
            </w:r>
          </w:p>
        </w:tc>
        <w:tc>
          <w:tcPr>
            <w:tcW w:w="957"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≤0.015</w:t>
            </w:r>
          </w:p>
        </w:tc>
        <w:tc>
          <w:tcPr>
            <w:tcW w:w="957"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≤0.015</w:t>
            </w:r>
          </w:p>
        </w:tc>
        <w:tc>
          <w:tcPr>
            <w:tcW w:w="957"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1.40</w:t>
            </w:r>
            <w:r>
              <w:rPr>
                <w:rFonts w:ascii="宋体" w:hAnsi="宋体" w:hint="eastAsia"/>
                <w:sz w:val="18"/>
                <w:szCs w:val="18"/>
              </w:rPr>
              <w:t>～</w:t>
            </w:r>
            <w:r>
              <w:rPr>
                <w:rFonts w:ascii="宋体" w:hAnsi="宋体"/>
                <w:sz w:val="18"/>
                <w:szCs w:val="18"/>
              </w:rPr>
              <w:t>1.60</w:t>
            </w:r>
          </w:p>
        </w:tc>
        <w:tc>
          <w:tcPr>
            <w:tcW w:w="957"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1.10</w:t>
            </w:r>
            <w:r>
              <w:rPr>
                <w:rFonts w:ascii="宋体" w:hAnsi="宋体" w:hint="eastAsia"/>
                <w:sz w:val="18"/>
                <w:szCs w:val="18"/>
              </w:rPr>
              <w:t>～</w:t>
            </w:r>
            <w:r>
              <w:rPr>
                <w:rFonts w:ascii="宋体" w:hAnsi="宋体"/>
                <w:sz w:val="18"/>
                <w:szCs w:val="18"/>
              </w:rPr>
              <w:t>1.30</w:t>
            </w:r>
          </w:p>
        </w:tc>
        <w:tc>
          <w:tcPr>
            <w:tcW w:w="957"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0.20</w:t>
            </w:r>
            <w:r>
              <w:rPr>
                <w:rFonts w:ascii="宋体" w:hAnsi="宋体" w:hint="eastAsia"/>
                <w:sz w:val="18"/>
                <w:szCs w:val="18"/>
              </w:rPr>
              <w:t>～</w:t>
            </w:r>
            <w:r>
              <w:rPr>
                <w:rFonts w:ascii="宋体" w:hAnsi="宋体"/>
                <w:sz w:val="18"/>
                <w:szCs w:val="18"/>
              </w:rPr>
              <w:t>0.40</w:t>
            </w:r>
          </w:p>
        </w:tc>
        <w:tc>
          <w:tcPr>
            <w:tcW w:w="957" w:type="dxa"/>
            <w:tcBorders>
              <w:top w:val="single" w:sz="4" w:space="0" w:color="auto"/>
              <w:bottom w:val="single" w:sz="8" w:space="0" w:color="auto"/>
            </w:tcBorders>
          </w:tcPr>
          <w:p w:rsidR="000F5ED8" w:rsidRDefault="0063051C">
            <w:pPr>
              <w:jc w:val="center"/>
              <w:rPr>
                <w:rFonts w:ascii="宋体" w:hAnsi="宋体"/>
                <w:sz w:val="18"/>
                <w:szCs w:val="18"/>
              </w:rPr>
            </w:pPr>
            <w:r>
              <w:rPr>
                <w:rFonts w:ascii="宋体" w:hAnsi="宋体"/>
                <w:sz w:val="18"/>
                <w:szCs w:val="18"/>
              </w:rPr>
              <w:t>≤0.10</w:t>
            </w:r>
          </w:p>
        </w:tc>
      </w:tr>
      <w:tr w:rsidR="000F5ED8">
        <w:tc>
          <w:tcPr>
            <w:tcW w:w="9570" w:type="dxa"/>
            <w:gridSpan w:val="10"/>
          </w:tcPr>
          <w:p w:rsidR="000F5ED8" w:rsidRDefault="0063051C">
            <w:pPr>
              <w:pStyle w:val="ac"/>
            </w:pPr>
            <w:r>
              <w:rPr>
                <w:rFonts w:hAnsi="宋体" w:hint="eastAsia"/>
                <w:sz w:val="20"/>
                <w:szCs w:val="21"/>
              </w:rPr>
              <w:t>其它元素[</w:t>
            </w:r>
            <w:proofErr w:type="spellStart"/>
            <w:r>
              <w:rPr>
                <w:rFonts w:hAnsi="宋体" w:hint="eastAsia"/>
                <w:sz w:val="20"/>
                <w:szCs w:val="21"/>
              </w:rPr>
              <w:t>P+S+Cu+Pb+Sb+As+Bi+Sn+Zn</w:t>
            </w:r>
            <w:proofErr w:type="spellEnd"/>
            <w:r>
              <w:rPr>
                <w:rFonts w:hAnsi="宋体" w:hint="eastAsia"/>
                <w:sz w:val="20"/>
                <w:szCs w:val="21"/>
              </w:rPr>
              <w:t>]＜0.15%。</w:t>
            </w:r>
          </w:p>
        </w:tc>
      </w:tr>
    </w:tbl>
    <w:p w:rsidR="000F5ED8" w:rsidRDefault="000F5ED8"/>
    <w:p w:rsidR="000F5ED8" w:rsidRDefault="0063051C">
      <w:pPr>
        <w:pStyle w:val="a8"/>
      </w:pPr>
      <w:r>
        <w:rPr>
          <w:rFonts w:hint="eastAsia"/>
        </w:rPr>
        <w:t>表面硬度</w:t>
      </w:r>
    </w:p>
    <w:p w:rsidR="000F5ED8" w:rsidRDefault="0063051C">
      <w:pPr>
        <w:pStyle w:val="a9"/>
        <w:spacing w:before="156" w:after="156"/>
        <w:rPr>
          <w:rFonts w:ascii="宋体" w:eastAsia="宋体" w:hAnsi="宋体"/>
        </w:rPr>
      </w:pPr>
      <w:r>
        <w:rPr>
          <w:rFonts w:ascii="宋体" w:eastAsia="宋体" w:hAnsi="宋体" w:hint="eastAsia"/>
        </w:rPr>
        <w:t>轧辊</w:t>
      </w:r>
      <w:r>
        <w:rPr>
          <w:rFonts w:ascii="宋体" w:eastAsia="宋体" w:hAnsi="宋体"/>
        </w:rPr>
        <w:t>表面硬度（肖氏硬度）应符合表3规定</w:t>
      </w:r>
      <w:r>
        <w:rPr>
          <w:rFonts w:ascii="宋体" w:eastAsia="宋体" w:hAnsi="宋体" w:hint="eastAsia"/>
        </w:rPr>
        <w:t>。</w:t>
      </w:r>
    </w:p>
    <w:p w:rsidR="000F5ED8" w:rsidRDefault="0063051C">
      <w:pPr>
        <w:pStyle w:val="a9"/>
        <w:spacing w:before="156" w:after="156"/>
        <w:rPr>
          <w:rFonts w:ascii="宋体" w:eastAsia="宋体" w:hAnsi="宋体"/>
        </w:rPr>
      </w:pPr>
      <w:r>
        <w:rPr>
          <w:rFonts w:ascii="宋体" w:eastAsia="宋体" w:hAnsi="宋体" w:hint="eastAsia"/>
        </w:rPr>
        <w:t>辊身表面硬度均匀性差应不大于</w:t>
      </w:r>
      <w:r>
        <w:rPr>
          <w:rFonts w:ascii="宋体" w:eastAsia="宋体" w:hAnsi="宋体"/>
        </w:rPr>
        <w:t>5HSD</w:t>
      </w:r>
      <w:r>
        <w:rPr>
          <w:rFonts w:ascii="宋体" w:eastAsia="宋体" w:hAnsi="宋体" w:hint="eastAsia"/>
        </w:rPr>
        <w:t>。</w:t>
      </w:r>
    </w:p>
    <w:p w:rsidR="000F5ED8" w:rsidRDefault="000F5ED8">
      <w:pPr>
        <w:pStyle w:val="affc"/>
      </w:pPr>
    </w:p>
    <w:p w:rsidR="000F5ED8" w:rsidRDefault="000F5ED8">
      <w:pPr>
        <w:pStyle w:val="affc"/>
      </w:pPr>
    </w:p>
    <w:p w:rsidR="000F5ED8" w:rsidRDefault="000F5ED8">
      <w:pPr>
        <w:pStyle w:val="affc"/>
      </w:pPr>
    </w:p>
    <w:p w:rsidR="000F5ED8" w:rsidRDefault="000F5ED8">
      <w:pPr>
        <w:pStyle w:val="affc"/>
      </w:pPr>
    </w:p>
    <w:p w:rsidR="00FA0CC9" w:rsidRDefault="00FA0CC9">
      <w:pPr>
        <w:pStyle w:val="affc"/>
      </w:pPr>
    </w:p>
    <w:p w:rsidR="00E14170" w:rsidRDefault="00E14170">
      <w:pPr>
        <w:pStyle w:val="affc"/>
      </w:pPr>
    </w:p>
    <w:p w:rsidR="000F5ED8" w:rsidRDefault="0063051C" w:rsidP="00130B0F">
      <w:pPr>
        <w:pStyle w:val="af6"/>
      </w:pPr>
      <w:bookmarkStart w:id="59" w:name="_Toc198717535"/>
      <w:bookmarkStart w:id="60" w:name="_Toc22344"/>
      <w:bookmarkStart w:id="61" w:name="_Toc203650556"/>
      <w:r>
        <w:rPr>
          <w:rFonts w:hint="eastAsia"/>
        </w:rPr>
        <w:lastRenderedPageBreak/>
        <w:t>轧辊表面硬度</w:t>
      </w:r>
      <w:bookmarkEnd w:id="59"/>
      <w:bookmarkEnd w:id="60"/>
      <w:bookmarkEnd w:id="61"/>
    </w:p>
    <w:p w:rsidR="00130B0F" w:rsidRPr="00130B0F" w:rsidRDefault="00130B0F" w:rsidP="00130B0F">
      <w:pPr>
        <w:pStyle w:val="affc"/>
        <w:ind w:firstLine="360"/>
        <w:jc w:val="right"/>
      </w:pPr>
      <w:r>
        <w:rPr>
          <w:rFonts w:hint="eastAsia"/>
          <w:sz w:val="18"/>
        </w:rPr>
        <w:t>单位为HSD</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0F5ED8">
        <w:tc>
          <w:tcPr>
            <w:tcW w:w="1914" w:type="dxa"/>
            <w:vMerge w:val="restart"/>
            <w:tcBorders>
              <w:top w:val="single" w:sz="8" w:space="0" w:color="auto"/>
            </w:tcBorders>
            <w:vAlign w:val="center"/>
          </w:tcPr>
          <w:p w:rsidR="000F5ED8" w:rsidRDefault="0063051C">
            <w:pPr>
              <w:jc w:val="center"/>
              <w:rPr>
                <w:rFonts w:ascii="宋体"/>
                <w:sz w:val="18"/>
              </w:rPr>
            </w:pPr>
            <w:r>
              <w:rPr>
                <w:rFonts w:ascii="宋体" w:hint="eastAsia"/>
                <w:sz w:val="18"/>
              </w:rPr>
              <w:t>材料牌号</w:t>
            </w:r>
          </w:p>
        </w:tc>
        <w:tc>
          <w:tcPr>
            <w:tcW w:w="5742" w:type="dxa"/>
            <w:gridSpan w:val="3"/>
            <w:tcBorders>
              <w:top w:val="single" w:sz="8" w:space="0" w:color="auto"/>
              <w:bottom w:val="single" w:sz="4" w:space="0" w:color="auto"/>
            </w:tcBorders>
            <w:vAlign w:val="center"/>
          </w:tcPr>
          <w:p w:rsidR="000F5ED8" w:rsidRDefault="0063051C">
            <w:pPr>
              <w:jc w:val="center"/>
              <w:rPr>
                <w:rFonts w:ascii="宋体"/>
                <w:sz w:val="18"/>
              </w:rPr>
            </w:pPr>
            <w:r>
              <w:rPr>
                <w:rFonts w:ascii="宋体" w:hint="eastAsia"/>
                <w:sz w:val="18"/>
              </w:rPr>
              <w:t>最终热处理状态</w:t>
            </w:r>
          </w:p>
        </w:tc>
        <w:tc>
          <w:tcPr>
            <w:tcW w:w="1914" w:type="dxa"/>
            <w:vMerge w:val="restart"/>
            <w:tcBorders>
              <w:top w:val="single" w:sz="8" w:space="0" w:color="auto"/>
            </w:tcBorders>
            <w:vAlign w:val="center"/>
          </w:tcPr>
          <w:p w:rsidR="000F5ED8" w:rsidRDefault="0063051C">
            <w:pPr>
              <w:jc w:val="center"/>
              <w:rPr>
                <w:rFonts w:ascii="宋体"/>
                <w:sz w:val="18"/>
              </w:rPr>
            </w:pPr>
            <w:r>
              <w:rPr>
                <w:rFonts w:ascii="宋体" w:hint="eastAsia"/>
                <w:sz w:val="18"/>
              </w:rPr>
              <w:t>锻</w:t>
            </w:r>
            <w:proofErr w:type="gramStart"/>
            <w:r>
              <w:rPr>
                <w:rFonts w:ascii="宋体" w:hint="eastAsia"/>
                <w:sz w:val="18"/>
              </w:rPr>
              <w:t>坯状态</w:t>
            </w:r>
            <w:proofErr w:type="gramEnd"/>
          </w:p>
        </w:tc>
      </w:tr>
      <w:tr w:rsidR="000F5ED8">
        <w:tc>
          <w:tcPr>
            <w:tcW w:w="1914" w:type="dxa"/>
            <w:vMerge/>
            <w:tcBorders>
              <w:bottom w:val="single" w:sz="8" w:space="0" w:color="auto"/>
            </w:tcBorders>
            <w:vAlign w:val="center"/>
          </w:tcPr>
          <w:p w:rsidR="000F5ED8" w:rsidRDefault="000F5ED8">
            <w:pPr>
              <w:jc w:val="center"/>
              <w:rPr>
                <w:rFonts w:ascii="宋体"/>
                <w:sz w:val="18"/>
              </w:rPr>
            </w:pPr>
          </w:p>
        </w:tc>
        <w:tc>
          <w:tcPr>
            <w:tcW w:w="1914" w:type="dxa"/>
            <w:tcBorders>
              <w:top w:val="single" w:sz="4" w:space="0" w:color="auto"/>
              <w:bottom w:val="single" w:sz="8" w:space="0" w:color="auto"/>
            </w:tcBorders>
            <w:vAlign w:val="center"/>
          </w:tcPr>
          <w:p w:rsidR="000F5ED8" w:rsidRDefault="0063051C">
            <w:pPr>
              <w:jc w:val="center"/>
              <w:rPr>
                <w:rFonts w:ascii="宋体"/>
                <w:sz w:val="18"/>
              </w:rPr>
            </w:pPr>
            <w:r>
              <w:rPr>
                <w:rFonts w:ascii="宋体" w:hint="eastAsia"/>
                <w:sz w:val="18"/>
              </w:rPr>
              <w:t>一级</w:t>
            </w:r>
          </w:p>
        </w:tc>
        <w:tc>
          <w:tcPr>
            <w:tcW w:w="1914" w:type="dxa"/>
            <w:tcBorders>
              <w:top w:val="single" w:sz="4" w:space="0" w:color="auto"/>
              <w:bottom w:val="single" w:sz="8" w:space="0" w:color="auto"/>
            </w:tcBorders>
            <w:vAlign w:val="center"/>
          </w:tcPr>
          <w:p w:rsidR="000F5ED8" w:rsidRDefault="0063051C">
            <w:pPr>
              <w:jc w:val="center"/>
              <w:rPr>
                <w:rFonts w:ascii="宋体"/>
                <w:sz w:val="18"/>
              </w:rPr>
            </w:pPr>
            <w:r>
              <w:rPr>
                <w:rFonts w:ascii="宋体" w:hint="eastAsia"/>
                <w:sz w:val="18"/>
              </w:rPr>
              <w:t>二级</w:t>
            </w:r>
          </w:p>
        </w:tc>
        <w:tc>
          <w:tcPr>
            <w:tcW w:w="1914" w:type="dxa"/>
            <w:tcBorders>
              <w:top w:val="single" w:sz="4" w:space="0" w:color="auto"/>
              <w:bottom w:val="single" w:sz="8" w:space="0" w:color="auto"/>
            </w:tcBorders>
            <w:vAlign w:val="center"/>
          </w:tcPr>
          <w:p w:rsidR="000F5ED8" w:rsidRDefault="0063051C">
            <w:pPr>
              <w:jc w:val="center"/>
              <w:rPr>
                <w:rFonts w:ascii="宋体"/>
                <w:sz w:val="18"/>
              </w:rPr>
            </w:pPr>
            <w:r>
              <w:rPr>
                <w:rFonts w:ascii="宋体" w:hint="eastAsia"/>
                <w:sz w:val="18"/>
              </w:rPr>
              <w:t>三级</w:t>
            </w:r>
          </w:p>
        </w:tc>
        <w:tc>
          <w:tcPr>
            <w:tcW w:w="1914" w:type="dxa"/>
            <w:vMerge/>
            <w:tcBorders>
              <w:bottom w:val="single" w:sz="8" w:space="0" w:color="auto"/>
            </w:tcBorders>
            <w:vAlign w:val="center"/>
          </w:tcPr>
          <w:p w:rsidR="000F5ED8" w:rsidRDefault="000F5ED8">
            <w:pPr>
              <w:jc w:val="center"/>
              <w:rPr>
                <w:rFonts w:ascii="宋体"/>
                <w:sz w:val="18"/>
              </w:rPr>
            </w:pPr>
          </w:p>
        </w:tc>
      </w:tr>
      <w:tr w:rsidR="000F5ED8">
        <w:tc>
          <w:tcPr>
            <w:tcW w:w="1914" w:type="dxa"/>
            <w:tcBorders>
              <w:top w:val="single" w:sz="8" w:space="0" w:color="auto"/>
              <w:bottom w:val="single" w:sz="4" w:space="0" w:color="auto"/>
            </w:tcBorders>
            <w:vAlign w:val="center"/>
          </w:tcPr>
          <w:p w:rsidR="000F5ED8" w:rsidRDefault="0063051C">
            <w:pPr>
              <w:jc w:val="center"/>
              <w:rPr>
                <w:rFonts w:ascii="宋体"/>
                <w:sz w:val="18"/>
              </w:rPr>
            </w:pPr>
            <w:r>
              <w:rPr>
                <w:rFonts w:ascii="宋体"/>
                <w:sz w:val="18"/>
                <w:szCs w:val="32"/>
              </w:rPr>
              <w:t>DT14</w:t>
            </w:r>
          </w:p>
        </w:tc>
        <w:tc>
          <w:tcPr>
            <w:tcW w:w="1914" w:type="dxa"/>
            <w:tcBorders>
              <w:top w:val="single" w:sz="8" w:space="0" w:color="auto"/>
              <w:bottom w:val="single" w:sz="4" w:space="0" w:color="auto"/>
            </w:tcBorders>
            <w:vAlign w:val="center"/>
          </w:tcPr>
          <w:p w:rsidR="000F5ED8" w:rsidRDefault="0063051C">
            <w:pPr>
              <w:jc w:val="center"/>
              <w:rPr>
                <w:rFonts w:ascii="宋体"/>
                <w:sz w:val="18"/>
              </w:rPr>
            </w:pPr>
            <w:r>
              <w:rPr>
                <w:rFonts w:ascii="宋体"/>
                <w:sz w:val="18"/>
                <w:szCs w:val="32"/>
              </w:rPr>
              <w:t>35</w:t>
            </w:r>
            <w:r>
              <w:rPr>
                <w:rFonts w:ascii="宋体" w:hint="eastAsia"/>
                <w:sz w:val="18"/>
                <w:szCs w:val="32"/>
              </w:rPr>
              <w:t>～</w:t>
            </w:r>
            <w:r>
              <w:rPr>
                <w:rFonts w:ascii="宋体"/>
                <w:sz w:val="18"/>
                <w:szCs w:val="32"/>
              </w:rPr>
              <w:t>45</w:t>
            </w:r>
          </w:p>
        </w:tc>
        <w:tc>
          <w:tcPr>
            <w:tcW w:w="1914" w:type="dxa"/>
            <w:tcBorders>
              <w:top w:val="single" w:sz="8" w:space="0" w:color="auto"/>
              <w:bottom w:val="single" w:sz="4" w:space="0" w:color="auto"/>
            </w:tcBorders>
            <w:vAlign w:val="center"/>
          </w:tcPr>
          <w:p w:rsidR="000F5ED8" w:rsidRDefault="0063051C">
            <w:pPr>
              <w:jc w:val="center"/>
              <w:rPr>
                <w:rFonts w:ascii="宋体"/>
                <w:sz w:val="18"/>
              </w:rPr>
            </w:pPr>
            <w:r>
              <w:rPr>
                <w:rFonts w:ascii="宋体"/>
                <w:sz w:val="18"/>
                <w:szCs w:val="32"/>
              </w:rPr>
              <w:t>40</w:t>
            </w:r>
            <w:r>
              <w:rPr>
                <w:rFonts w:ascii="宋体" w:hint="eastAsia"/>
                <w:sz w:val="18"/>
                <w:szCs w:val="32"/>
              </w:rPr>
              <w:t>～</w:t>
            </w:r>
            <w:r>
              <w:rPr>
                <w:rFonts w:ascii="宋体"/>
                <w:sz w:val="18"/>
                <w:szCs w:val="32"/>
              </w:rPr>
              <w:t>50</w:t>
            </w:r>
          </w:p>
        </w:tc>
        <w:tc>
          <w:tcPr>
            <w:tcW w:w="1914" w:type="dxa"/>
            <w:tcBorders>
              <w:top w:val="single" w:sz="8" w:space="0" w:color="auto"/>
              <w:bottom w:val="single" w:sz="4" w:space="0" w:color="auto"/>
            </w:tcBorders>
            <w:vAlign w:val="center"/>
          </w:tcPr>
          <w:p w:rsidR="000F5ED8" w:rsidRDefault="0063051C">
            <w:pPr>
              <w:jc w:val="center"/>
              <w:rPr>
                <w:rFonts w:ascii="宋体"/>
                <w:sz w:val="18"/>
              </w:rPr>
            </w:pPr>
            <w:r>
              <w:rPr>
                <w:rFonts w:ascii="宋体"/>
                <w:sz w:val="18"/>
                <w:szCs w:val="32"/>
              </w:rPr>
              <w:t>45</w:t>
            </w:r>
            <w:r>
              <w:rPr>
                <w:rFonts w:ascii="宋体" w:hint="eastAsia"/>
                <w:sz w:val="18"/>
                <w:szCs w:val="32"/>
              </w:rPr>
              <w:t>～</w:t>
            </w:r>
            <w:r>
              <w:rPr>
                <w:rFonts w:ascii="宋体"/>
                <w:sz w:val="18"/>
                <w:szCs w:val="32"/>
              </w:rPr>
              <w:t>55</w:t>
            </w:r>
          </w:p>
        </w:tc>
        <w:tc>
          <w:tcPr>
            <w:tcW w:w="1914" w:type="dxa"/>
            <w:tcBorders>
              <w:top w:val="single" w:sz="8" w:space="0" w:color="auto"/>
              <w:bottom w:val="single" w:sz="4" w:space="0" w:color="auto"/>
            </w:tcBorders>
            <w:vAlign w:val="center"/>
          </w:tcPr>
          <w:p w:rsidR="000F5ED8" w:rsidRDefault="0063051C">
            <w:pPr>
              <w:jc w:val="center"/>
              <w:rPr>
                <w:rFonts w:ascii="宋体"/>
                <w:sz w:val="18"/>
              </w:rPr>
            </w:pPr>
            <w:r>
              <w:rPr>
                <w:rFonts w:ascii="宋体" w:hint="eastAsia"/>
                <w:sz w:val="18"/>
                <w:szCs w:val="32"/>
              </w:rPr>
              <w:t>≤</w:t>
            </w:r>
            <w:r>
              <w:rPr>
                <w:rFonts w:ascii="宋体"/>
                <w:sz w:val="18"/>
                <w:szCs w:val="32"/>
              </w:rPr>
              <w:t>40</w:t>
            </w:r>
          </w:p>
        </w:tc>
      </w:tr>
      <w:tr w:rsidR="000F5ED8">
        <w:tc>
          <w:tcPr>
            <w:tcW w:w="1914" w:type="dxa"/>
            <w:tcBorders>
              <w:top w:val="single" w:sz="4" w:space="0" w:color="auto"/>
            </w:tcBorders>
            <w:vAlign w:val="center"/>
          </w:tcPr>
          <w:p w:rsidR="000F5ED8" w:rsidRDefault="0063051C">
            <w:pPr>
              <w:jc w:val="center"/>
              <w:rPr>
                <w:rFonts w:ascii="宋体"/>
                <w:sz w:val="18"/>
              </w:rPr>
            </w:pPr>
            <w:r>
              <w:rPr>
                <w:rFonts w:ascii="宋体"/>
                <w:sz w:val="18"/>
                <w:szCs w:val="32"/>
              </w:rPr>
              <w:t>DT15</w:t>
            </w:r>
          </w:p>
        </w:tc>
        <w:tc>
          <w:tcPr>
            <w:tcW w:w="1914" w:type="dxa"/>
            <w:tcBorders>
              <w:top w:val="single" w:sz="4" w:space="0" w:color="auto"/>
            </w:tcBorders>
            <w:vAlign w:val="center"/>
          </w:tcPr>
          <w:p w:rsidR="000F5ED8" w:rsidRDefault="0063051C">
            <w:pPr>
              <w:jc w:val="center"/>
              <w:rPr>
                <w:rFonts w:ascii="宋体"/>
                <w:sz w:val="18"/>
              </w:rPr>
            </w:pPr>
            <w:r>
              <w:rPr>
                <w:rFonts w:ascii="宋体"/>
                <w:sz w:val="18"/>
                <w:szCs w:val="32"/>
              </w:rPr>
              <w:t>35</w:t>
            </w:r>
            <w:r>
              <w:rPr>
                <w:rFonts w:ascii="宋体" w:hint="eastAsia"/>
                <w:sz w:val="18"/>
                <w:szCs w:val="32"/>
              </w:rPr>
              <w:t>～</w:t>
            </w:r>
            <w:r>
              <w:rPr>
                <w:rFonts w:ascii="宋体"/>
                <w:sz w:val="18"/>
                <w:szCs w:val="32"/>
              </w:rPr>
              <w:t>45</w:t>
            </w:r>
          </w:p>
        </w:tc>
        <w:tc>
          <w:tcPr>
            <w:tcW w:w="1914" w:type="dxa"/>
            <w:tcBorders>
              <w:top w:val="single" w:sz="4" w:space="0" w:color="auto"/>
            </w:tcBorders>
            <w:vAlign w:val="center"/>
          </w:tcPr>
          <w:p w:rsidR="000F5ED8" w:rsidRDefault="0063051C">
            <w:pPr>
              <w:jc w:val="center"/>
              <w:rPr>
                <w:rFonts w:ascii="宋体"/>
                <w:sz w:val="18"/>
              </w:rPr>
            </w:pPr>
            <w:r>
              <w:rPr>
                <w:rFonts w:ascii="宋体"/>
                <w:sz w:val="18"/>
                <w:szCs w:val="32"/>
              </w:rPr>
              <w:t>40</w:t>
            </w:r>
            <w:r>
              <w:rPr>
                <w:rFonts w:ascii="宋体" w:hint="eastAsia"/>
                <w:sz w:val="18"/>
                <w:szCs w:val="32"/>
              </w:rPr>
              <w:t>～</w:t>
            </w:r>
            <w:r>
              <w:rPr>
                <w:rFonts w:ascii="宋体"/>
                <w:sz w:val="18"/>
                <w:szCs w:val="32"/>
              </w:rPr>
              <w:t>50</w:t>
            </w:r>
          </w:p>
        </w:tc>
        <w:tc>
          <w:tcPr>
            <w:tcW w:w="1914" w:type="dxa"/>
            <w:tcBorders>
              <w:top w:val="single" w:sz="4" w:space="0" w:color="auto"/>
            </w:tcBorders>
            <w:vAlign w:val="center"/>
          </w:tcPr>
          <w:p w:rsidR="000F5ED8" w:rsidRDefault="0063051C">
            <w:pPr>
              <w:jc w:val="center"/>
              <w:rPr>
                <w:rFonts w:ascii="宋体"/>
                <w:sz w:val="18"/>
              </w:rPr>
            </w:pPr>
            <w:r>
              <w:rPr>
                <w:rFonts w:ascii="宋体"/>
                <w:sz w:val="18"/>
                <w:szCs w:val="32"/>
              </w:rPr>
              <w:t>45</w:t>
            </w:r>
            <w:r>
              <w:rPr>
                <w:rFonts w:ascii="宋体" w:hint="eastAsia"/>
                <w:sz w:val="18"/>
                <w:szCs w:val="32"/>
              </w:rPr>
              <w:t>～</w:t>
            </w:r>
            <w:r>
              <w:rPr>
                <w:rFonts w:ascii="宋体"/>
                <w:sz w:val="18"/>
                <w:szCs w:val="32"/>
              </w:rPr>
              <w:t>55</w:t>
            </w:r>
          </w:p>
        </w:tc>
        <w:tc>
          <w:tcPr>
            <w:tcW w:w="1914" w:type="dxa"/>
            <w:tcBorders>
              <w:top w:val="single" w:sz="4" w:space="0" w:color="auto"/>
            </w:tcBorders>
            <w:vAlign w:val="center"/>
          </w:tcPr>
          <w:p w:rsidR="000F5ED8" w:rsidRDefault="0063051C">
            <w:pPr>
              <w:jc w:val="center"/>
              <w:rPr>
                <w:rFonts w:ascii="宋体"/>
                <w:sz w:val="18"/>
              </w:rPr>
            </w:pPr>
            <w:r>
              <w:rPr>
                <w:rFonts w:ascii="宋体" w:hint="eastAsia"/>
                <w:sz w:val="18"/>
                <w:szCs w:val="32"/>
              </w:rPr>
              <w:t>≤</w:t>
            </w:r>
            <w:r>
              <w:rPr>
                <w:rFonts w:ascii="宋体"/>
                <w:sz w:val="18"/>
                <w:szCs w:val="32"/>
              </w:rPr>
              <w:t>40</w:t>
            </w:r>
          </w:p>
        </w:tc>
      </w:tr>
      <w:tr w:rsidR="000F5ED8">
        <w:tc>
          <w:tcPr>
            <w:tcW w:w="1914" w:type="dxa"/>
            <w:vAlign w:val="center"/>
          </w:tcPr>
          <w:p w:rsidR="000F5ED8" w:rsidRDefault="0063051C">
            <w:pPr>
              <w:jc w:val="center"/>
              <w:rPr>
                <w:rFonts w:ascii="宋体"/>
                <w:sz w:val="18"/>
              </w:rPr>
            </w:pPr>
            <w:r>
              <w:rPr>
                <w:rFonts w:ascii="宋体"/>
                <w:sz w:val="18"/>
                <w:szCs w:val="32"/>
              </w:rPr>
              <w:t>DT17</w:t>
            </w:r>
          </w:p>
        </w:tc>
        <w:tc>
          <w:tcPr>
            <w:tcW w:w="1914" w:type="dxa"/>
            <w:vAlign w:val="center"/>
          </w:tcPr>
          <w:p w:rsidR="000F5ED8" w:rsidRDefault="0063051C">
            <w:pPr>
              <w:jc w:val="center"/>
              <w:rPr>
                <w:rFonts w:ascii="宋体"/>
                <w:sz w:val="18"/>
              </w:rPr>
            </w:pPr>
            <w:r>
              <w:rPr>
                <w:rFonts w:ascii="宋体"/>
                <w:sz w:val="18"/>
                <w:szCs w:val="32"/>
              </w:rPr>
              <w:t>35</w:t>
            </w:r>
            <w:r>
              <w:rPr>
                <w:rFonts w:ascii="宋体" w:hint="eastAsia"/>
                <w:sz w:val="18"/>
                <w:szCs w:val="32"/>
              </w:rPr>
              <w:t>～</w:t>
            </w:r>
            <w:r>
              <w:rPr>
                <w:rFonts w:ascii="宋体"/>
                <w:sz w:val="18"/>
                <w:szCs w:val="32"/>
              </w:rPr>
              <w:t>45</w:t>
            </w:r>
          </w:p>
        </w:tc>
        <w:tc>
          <w:tcPr>
            <w:tcW w:w="1914" w:type="dxa"/>
            <w:vAlign w:val="center"/>
          </w:tcPr>
          <w:p w:rsidR="000F5ED8" w:rsidRDefault="0063051C">
            <w:pPr>
              <w:jc w:val="center"/>
              <w:rPr>
                <w:rFonts w:ascii="宋体"/>
                <w:sz w:val="18"/>
              </w:rPr>
            </w:pPr>
            <w:r>
              <w:rPr>
                <w:rFonts w:ascii="宋体"/>
                <w:sz w:val="18"/>
                <w:szCs w:val="32"/>
              </w:rPr>
              <w:t>40</w:t>
            </w:r>
            <w:r>
              <w:rPr>
                <w:rFonts w:ascii="宋体" w:hint="eastAsia"/>
                <w:sz w:val="18"/>
                <w:szCs w:val="32"/>
              </w:rPr>
              <w:t>～</w:t>
            </w:r>
            <w:r>
              <w:rPr>
                <w:rFonts w:ascii="宋体"/>
                <w:sz w:val="18"/>
                <w:szCs w:val="32"/>
              </w:rPr>
              <w:t>50</w:t>
            </w:r>
          </w:p>
        </w:tc>
        <w:tc>
          <w:tcPr>
            <w:tcW w:w="1914" w:type="dxa"/>
            <w:vAlign w:val="center"/>
          </w:tcPr>
          <w:p w:rsidR="000F5ED8" w:rsidRDefault="0063051C">
            <w:pPr>
              <w:jc w:val="center"/>
              <w:rPr>
                <w:rFonts w:ascii="宋体"/>
                <w:sz w:val="18"/>
              </w:rPr>
            </w:pPr>
            <w:r>
              <w:rPr>
                <w:rFonts w:ascii="宋体"/>
                <w:sz w:val="18"/>
                <w:szCs w:val="32"/>
              </w:rPr>
              <w:t>45</w:t>
            </w:r>
            <w:r>
              <w:rPr>
                <w:rFonts w:ascii="宋体" w:hint="eastAsia"/>
                <w:sz w:val="18"/>
                <w:szCs w:val="32"/>
              </w:rPr>
              <w:t>～</w:t>
            </w:r>
            <w:r>
              <w:rPr>
                <w:rFonts w:ascii="宋体"/>
                <w:sz w:val="18"/>
                <w:szCs w:val="32"/>
              </w:rPr>
              <w:t>55</w:t>
            </w:r>
          </w:p>
        </w:tc>
        <w:tc>
          <w:tcPr>
            <w:tcW w:w="1914" w:type="dxa"/>
            <w:vAlign w:val="center"/>
          </w:tcPr>
          <w:p w:rsidR="000F5ED8" w:rsidRDefault="0063051C">
            <w:pPr>
              <w:jc w:val="center"/>
              <w:rPr>
                <w:rFonts w:ascii="宋体"/>
                <w:sz w:val="18"/>
              </w:rPr>
            </w:pPr>
            <w:r>
              <w:rPr>
                <w:rFonts w:ascii="宋体" w:hint="eastAsia"/>
                <w:sz w:val="18"/>
                <w:szCs w:val="32"/>
              </w:rPr>
              <w:t>≤</w:t>
            </w:r>
            <w:r>
              <w:rPr>
                <w:rFonts w:ascii="宋体"/>
                <w:sz w:val="18"/>
                <w:szCs w:val="32"/>
              </w:rPr>
              <w:t>40</w:t>
            </w:r>
          </w:p>
        </w:tc>
      </w:tr>
      <w:tr w:rsidR="000F5ED8">
        <w:tc>
          <w:tcPr>
            <w:tcW w:w="1914" w:type="dxa"/>
            <w:tcBorders>
              <w:bottom w:val="single" w:sz="4" w:space="0" w:color="auto"/>
            </w:tcBorders>
            <w:vAlign w:val="center"/>
          </w:tcPr>
          <w:p w:rsidR="000F5ED8" w:rsidRDefault="0063051C">
            <w:pPr>
              <w:jc w:val="center"/>
              <w:rPr>
                <w:rFonts w:ascii="宋体"/>
                <w:sz w:val="18"/>
              </w:rPr>
            </w:pPr>
            <w:r>
              <w:rPr>
                <w:rFonts w:ascii="宋体"/>
                <w:sz w:val="18"/>
                <w:szCs w:val="32"/>
              </w:rPr>
              <w:t>DT21</w:t>
            </w:r>
          </w:p>
        </w:tc>
        <w:tc>
          <w:tcPr>
            <w:tcW w:w="1914" w:type="dxa"/>
            <w:tcBorders>
              <w:bottom w:val="single" w:sz="4" w:space="0" w:color="auto"/>
            </w:tcBorders>
            <w:vAlign w:val="center"/>
          </w:tcPr>
          <w:p w:rsidR="000F5ED8" w:rsidRDefault="0063051C">
            <w:pPr>
              <w:jc w:val="center"/>
              <w:rPr>
                <w:rFonts w:ascii="宋体"/>
                <w:sz w:val="18"/>
              </w:rPr>
            </w:pPr>
            <w:r>
              <w:rPr>
                <w:rFonts w:ascii="宋体"/>
                <w:sz w:val="18"/>
                <w:szCs w:val="32"/>
              </w:rPr>
              <w:t>35</w:t>
            </w:r>
            <w:r>
              <w:rPr>
                <w:rFonts w:ascii="宋体" w:hint="eastAsia"/>
                <w:sz w:val="18"/>
                <w:szCs w:val="32"/>
              </w:rPr>
              <w:t>～</w:t>
            </w:r>
            <w:r>
              <w:rPr>
                <w:rFonts w:ascii="宋体"/>
                <w:sz w:val="18"/>
                <w:szCs w:val="32"/>
              </w:rPr>
              <w:t>45</w:t>
            </w:r>
          </w:p>
        </w:tc>
        <w:tc>
          <w:tcPr>
            <w:tcW w:w="1914" w:type="dxa"/>
            <w:tcBorders>
              <w:bottom w:val="single" w:sz="4" w:space="0" w:color="auto"/>
            </w:tcBorders>
            <w:vAlign w:val="center"/>
          </w:tcPr>
          <w:p w:rsidR="000F5ED8" w:rsidRDefault="0063051C">
            <w:pPr>
              <w:jc w:val="center"/>
              <w:rPr>
                <w:rFonts w:ascii="宋体"/>
                <w:sz w:val="18"/>
              </w:rPr>
            </w:pPr>
            <w:r>
              <w:rPr>
                <w:rFonts w:ascii="宋体"/>
                <w:sz w:val="18"/>
                <w:szCs w:val="32"/>
              </w:rPr>
              <w:t>40</w:t>
            </w:r>
            <w:r>
              <w:rPr>
                <w:rFonts w:ascii="宋体" w:hint="eastAsia"/>
                <w:sz w:val="18"/>
                <w:szCs w:val="32"/>
              </w:rPr>
              <w:t>～</w:t>
            </w:r>
            <w:r>
              <w:rPr>
                <w:rFonts w:ascii="宋体"/>
                <w:sz w:val="18"/>
                <w:szCs w:val="32"/>
              </w:rPr>
              <w:t>50</w:t>
            </w:r>
          </w:p>
        </w:tc>
        <w:tc>
          <w:tcPr>
            <w:tcW w:w="1914" w:type="dxa"/>
            <w:tcBorders>
              <w:bottom w:val="single" w:sz="4" w:space="0" w:color="auto"/>
            </w:tcBorders>
            <w:vAlign w:val="center"/>
          </w:tcPr>
          <w:p w:rsidR="000F5ED8" w:rsidRDefault="0063051C">
            <w:pPr>
              <w:jc w:val="center"/>
              <w:rPr>
                <w:rFonts w:ascii="宋体"/>
                <w:sz w:val="18"/>
              </w:rPr>
            </w:pPr>
            <w:r>
              <w:rPr>
                <w:rFonts w:ascii="宋体"/>
                <w:sz w:val="18"/>
                <w:szCs w:val="32"/>
              </w:rPr>
              <w:t>50</w:t>
            </w:r>
            <w:r>
              <w:rPr>
                <w:rFonts w:ascii="宋体" w:hint="eastAsia"/>
                <w:sz w:val="18"/>
                <w:szCs w:val="32"/>
              </w:rPr>
              <w:t>～</w:t>
            </w:r>
            <w:r>
              <w:rPr>
                <w:rFonts w:ascii="宋体"/>
                <w:sz w:val="18"/>
                <w:szCs w:val="32"/>
              </w:rPr>
              <w:t>60</w:t>
            </w:r>
          </w:p>
        </w:tc>
        <w:tc>
          <w:tcPr>
            <w:tcW w:w="1914" w:type="dxa"/>
            <w:tcBorders>
              <w:bottom w:val="single" w:sz="4" w:space="0" w:color="auto"/>
            </w:tcBorders>
            <w:vAlign w:val="center"/>
          </w:tcPr>
          <w:p w:rsidR="000F5ED8" w:rsidRDefault="0063051C">
            <w:pPr>
              <w:jc w:val="center"/>
              <w:rPr>
                <w:rFonts w:ascii="宋体"/>
                <w:sz w:val="18"/>
              </w:rPr>
            </w:pPr>
            <w:r>
              <w:rPr>
                <w:rFonts w:ascii="宋体" w:hint="eastAsia"/>
                <w:sz w:val="18"/>
                <w:szCs w:val="32"/>
              </w:rPr>
              <w:t>≤</w:t>
            </w:r>
            <w:r>
              <w:rPr>
                <w:rFonts w:ascii="宋体"/>
                <w:sz w:val="18"/>
                <w:szCs w:val="32"/>
              </w:rPr>
              <w:t>45</w:t>
            </w:r>
          </w:p>
        </w:tc>
      </w:tr>
      <w:tr w:rsidR="000F5ED8">
        <w:tc>
          <w:tcPr>
            <w:tcW w:w="1914" w:type="dxa"/>
            <w:tcBorders>
              <w:top w:val="single" w:sz="4" w:space="0" w:color="auto"/>
              <w:bottom w:val="single" w:sz="8" w:space="0" w:color="auto"/>
            </w:tcBorders>
            <w:vAlign w:val="center"/>
          </w:tcPr>
          <w:p w:rsidR="000F5ED8" w:rsidRDefault="0063051C">
            <w:pPr>
              <w:jc w:val="center"/>
              <w:rPr>
                <w:rFonts w:ascii="宋体"/>
                <w:sz w:val="18"/>
              </w:rPr>
            </w:pPr>
            <w:r>
              <w:rPr>
                <w:rFonts w:ascii="宋体"/>
                <w:sz w:val="18"/>
                <w:szCs w:val="32"/>
              </w:rPr>
              <w:t>DT25</w:t>
            </w:r>
          </w:p>
        </w:tc>
        <w:tc>
          <w:tcPr>
            <w:tcW w:w="1914" w:type="dxa"/>
            <w:tcBorders>
              <w:top w:val="single" w:sz="4" w:space="0" w:color="auto"/>
              <w:bottom w:val="single" w:sz="8" w:space="0" w:color="auto"/>
            </w:tcBorders>
            <w:vAlign w:val="center"/>
          </w:tcPr>
          <w:p w:rsidR="000F5ED8" w:rsidRDefault="0063051C">
            <w:pPr>
              <w:jc w:val="center"/>
              <w:rPr>
                <w:rFonts w:ascii="宋体"/>
                <w:sz w:val="18"/>
              </w:rPr>
            </w:pPr>
            <w:r>
              <w:rPr>
                <w:rFonts w:ascii="宋体"/>
                <w:sz w:val="18"/>
                <w:szCs w:val="32"/>
              </w:rPr>
              <w:t>35</w:t>
            </w:r>
            <w:r>
              <w:rPr>
                <w:rFonts w:ascii="宋体" w:hint="eastAsia"/>
                <w:sz w:val="18"/>
                <w:szCs w:val="32"/>
              </w:rPr>
              <w:t>～</w:t>
            </w:r>
            <w:r>
              <w:rPr>
                <w:rFonts w:ascii="宋体"/>
                <w:sz w:val="18"/>
                <w:szCs w:val="32"/>
              </w:rPr>
              <w:t>45</w:t>
            </w:r>
          </w:p>
        </w:tc>
        <w:tc>
          <w:tcPr>
            <w:tcW w:w="1914" w:type="dxa"/>
            <w:tcBorders>
              <w:top w:val="single" w:sz="4" w:space="0" w:color="auto"/>
              <w:bottom w:val="single" w:sz="8" w:space="0" w:color="auto"/>
            </w:tcBorders>
            <w:vAlign w:val="center"/>
          </w:tcPr>
          <w:p w:rsidR="000F5ED8" w:rsidRDefault="0063051C">
            <w:pPr>
              <w:jc w:val="center"/>
              <w:rPr>
                <w:rFonts w:ascii="宋体"/>
                <w:sz w:val="18"/>
              </w:rPr>
            </w:pPr>
            <w:r>
              <w:rPr>
                <w:rFonts w:ascii="宋体"/>
                <w:sz w:val="18"/>
                <w:szCs w:val="32"/>
              </w:rPr>
              <w:t>40</w:t>
            </w:r>
            <w:r>
              <w:rPr>
                <w:rFonts w:ascii="宋体" w:hint="eastAsia"/>
                <w:sz w:val="18"/>
                <w:szCs w:val="32"/>
              </w:rPr>
              <w:t>～</w:t>
            </w:r>
            <w:r>
              <w:rPr>
                <w:rFonts w:ascii="宋体"/>
                <w:sz w:val="18"/>
                <w:szCs w:val="32"/>
              </w:rPr>
              <w:t>50</w:t>
            </w:r>
          </w:p>
        </w:tc>
        <w:tc>
          <w:tcPr>
            <w:tcW w:w="1914" w:type="dxa"/>
            <w:tcBorders>
              <w:top w:val="single" w:sz="4" w:space="0" w:color="auto"/>
              <w:bottom w:val="single" w:sz="8" w:space="0" w:color="auto"/>
            </w:tcBorders>
            <w:vAlign w:val="center"/>
          </w:tcPr>
          <w:p w:rsidR="000F5ED8" w:rsidRDefault="0063051C">
            <w:pPr>
              <w:jc w:val="center"/>
              <w:rPr>
                <w:rFonts w:ascii="宋体"/>
                <w:sz w:val="18"/>
              </w:rPr>
            </w:pPr>
            <w:r>
              <w:rPr>
                <w:rFonts w:ascii="宋体"/>
                <w:sz w:val="18"/>
                <w:szCs w:val="32"/>
              </w:rPr>
              <w:t>50</w:t>
            </w:r>
            <w:r>
              <w:rPr>
                <w:rFonts w:ascii="宋体" w:hint="eastAsia"/>
                <w:sz w:val="18"/>
                <w:szCs w:val="32"/>
              </w:rPr>
              <w:t>～</w:t>
            </w:r>
            <w:r>
              <w:rPr>
                <w:rFonts w:ascii="宋体"/>
                <w:sz w:val="18"/>
                <w:szCs w:val="32"/>
              </w:rPr>
              <w:t>60</w:t>
            </w:r>
          </w:p>
        </w:tc>
        <w:tc>
          <w:tcPr>
            <w:tcW w:w="1914" w:type="dxa"/>
            <w:tcBorders>
              <w:top w:val="single" w:sz="4" w:space="0" w:color="auto"/>
              <w:bottom w:val="single" w:sz="8" w:space="0" w:color="auto"/>
            </w:tcBorders>
            <w:vAlign w:val="center"/>
          </w:tcPr>
          <w:p w:rsidR="000F5ED8" w:rsidRDefault="0063051C">
            <w:pPr>
              <w:jc w:val="center"/>
              <w:rPr>
                <w:rFonts w:ascii="宋体"/>
                <w:sz w:val="18"/>
              </w:rPr>
            </w:pPr>
            <w:r>
              <w:rPr>
                <w:rFonts w:ascii="宋体" w:hint="eastAsia"/>
                <w:sz w:val="18"/>
                <w:szCs w:val="32"/>
              </w:rPr>
              <w:t>≤</w:t>
            </w:r>
            <w:r>
              <w:rPr>
                <w:rFonts w:ascii="宋体"/>
                <w:sz w:val="18"/>
                <w:szCs w:val="32"/>
              </w:rPr>
              <w:t>45</w:t>
            </w:r>
          </w:p>
        </w:tc>
      </w:tr>
    </w:tbl>
    <w:p w:rsidR="000F5ED8" w:rsidRDefault="000F5ED8"/>
    <w:p w:rsidR="000F5ED8" w:rsidRDefault="0063051C">
      <w:pPr>
        <w:pStyle w:val="a8"/>
      </w:pPr>
      <w:r>
        <w:rPr>
          <w:rFonts w:hint="eastAsia"/>
        </w:rPr>
        <w:t>超声波检测</w:t>
      </w:r>
    </w:p>
    <w:p w:rsidR="000F5ED8" w:rsidRDefault="0063051C">
      <w:pPr>
        <w:pStyle w:val="a9"/>
        <w:spacing w:before="156" w:after="156"/>
        <w:rPr>
          <w:rFonts w:ascii="宋体" w:eastAsia="宋体" w:hAnsi="宋体"/>
        </w:rPr>
      </w:pPr>
      <w:r>
        <w:rPr>
          <w:rFonts w:ascii="宋体" w:eastAsia="宋体" w:hAnsi="宋体" w:hint="eastAsia"/>
        </w:rPr>
        <w:t>轧辊在机械加工后应进行超声检测。</w:t>
      </w:r>
    </w:p>
    <w:p w:rsidR="000F5ED8" w:rsidRDefault="0063051C">
      <w:pPr>
        <w:pStyle w:val="a9"/>
        <w:spacing w:before="156" w:after="156"/>
        <w:rPr>
          <w:rFonts w:ascii="宋体" w:eastAsia="宋体" w:hAnsi="宋体"/>
        </w:rPr>
      </w:pPr>
      <w:r>
        <w:rPr>
          <w:rFonts w:ascii="宋体" w:eastAsia="宋体" w:hAnsi="宋体" w:hint="eastAsia"/>
        </w:rPr>
        <w:t>经超声检测的轧辊应符合下列要求（或按图样要求进行检测）：</w:t>
      </w:r>
    </w:p>
    <w:p w:rsidR="000F5ED8" w:rsidRDefault="0063051C">
      <w:pPr>
        <w:pStyle w:val="a4"/>
        <w:numPr>
          <w:ilvl w:val="0"/>
          <w:numId w:val="19"/>
        </w:numPr>
        <w:rPr>
          <w:rFonts w:hAnsi="宋体"/>
        </w:rPr>
      </w:pPr>
      <w:r>
        <w:rPr>
          <w:rFonts w:hAnsi="宋体" w:hint="eastAsia"/>
        </w:rPr>
        <w:t>不应有缩孔、白点和裂纹；</w:t>
      </w:r>
    </w:p>
    <w:p w:rsidR="000F5ED8" w:rsidRDefault="0063051C">
      <w:pPr>
        <w:pStyle w:val="a4"/>
        <w:numPr>
          <w:ilvl w:val="0"/>
          <w:numId w:val="19"/>
        </w:numPr>
        <w:rPr>
          <w:rFonts w:hAnsi="宋体"/>
        </w:rPr>
      </w:pPr>
      <w:r>
        <w:rPr>
          <w:rFonts w:hAnsi="宋体" w:hint="eastAsia"/>
        </w:rPr>
        <w:t>工作层不准许存在</w:t>
      </w:r>
      <w:r>
        <w:rPr>
          <w:rFonts w:hAnsi="宋体" w:hint="eastAsia"/>
          <w:i/>
        </w:rPr>
        <w:t>≥</w:t>
      </w:r>
      <w:r>
        <w:rPr>
          <w:rFonts w:ascii="Times New Roman"/>
          <w:i/>
        </w:rPr>
        <w:t>ϕ</w:t>
      </w:r>
      <w:r>
        <w:rPr>
          <w:rFonts w:hAnsi="宋体" w:hint="eastAsia"/>
          <w:i/>
        </w:rPr>
        <w:t>2</w:t>
      </w:r>
      <w:r>
        <w:rPr>
          <w:rFonts w:hAnsi="宋体" w:hint="eastAsia"/>
        </w:rPr>
        <w:t>mm以上单个缺陷；</w:t>
      </w:r>
    </w:p>
    <w:p w:rsidR="000F5ED8" w:rsidRDefault="0063051C">
      <w:pPr>
        <w:pStyle w:val="a4"/>
        <w:numPr>
          <w:ilvl w:val="0"/>
          <w:numId w:val="19"/>
        </w:numPr>
        <w:rPr>
          <w:rFonts w:hAnsi="宋体"/>
        </w:rPr>
      </w:pPr>
      <w:r>
        <w:rPr>
          <w:rFonts w:hAnsi="宋体" w:hint="eastAsia"/>
        </w:rPr>
        <w:t>径向探伤不应存在</w:t>
      </w:r>
      <w:r>
        <w:rPr>
          <w:rFonts w:hAnsi="宋体"/>
          <w:i/>
        </w:rPr>
        <w:t>A</w:t>
      </w:r>
      <w:r>
        <w:rPr>
          <w:rFonts w:hAnsi="宋体" w:hint="eastAsia"/>
          <w:i/>
        </w:rPr>
        <w:t>≥</w:t>
      </w:r>
      <w:r>
        <w:rPr>
          <w:rFonts w:hAnsi="宋体"/>
        </w:rPr>
        <w:t>25cm</w:t>
      </w:r>
      <w:r>
        <w:rPr>
          <w:rFonts w:hAnsi="宋体"/>
          <w:vertAlign w:val="superscript"/>
        </w:rPr>
        <w:t>2</w:t>
      </w:r>
      <w:r>
        <w:rPr>
          <w:rFonts w:hAnsi="宋体" w:hint="eastAsia"/>
        </w:rPr>
        <w:t>、</w:t>
      </w:r>
      <w:r>
        <w:rPr>
          <w:rFonts w:hAnsi="宋体"/>
          <w:i/>
        </w:rPr>
        <w:t>B</w:t>
      </w:r>
      <w:r>
        <w:rPr>
          <w:rFonts w:hAnsi="宋体"/>
        </w:rPr>
        <w:t>≤1/2</w:t>
      </w:r>
      <w:r>
        <w:rPr>
          <w:rFonts w:hAnsi="宋体" w:hint="eastAsia"/>
        </w:rPr>
        <w:t>屏高</w:t>
      </w:r>
      <w:r>
        <w:rPr>
          <w:rFonts w:hAnsi="宋体"/>
        </w:rPr>
        <w:t>的缺陷</w:t>
      </w:r>
      <w:r>
        <w:rPr>
          <w:rFonts w:hAnsi="宋体" w:hint="eastAsia"/>
        </w:rPr>
        <w:t>、</w:t>
      </w:r>
      <w:r>
        <w:rPr>
          <w:rFonts w:hAnsi="宋体"/>
          <w:i/>
        </w:rPr>
        <w:t>F</w:t>
      </w:r>
      <w:r>
        <w:rPr>
          <w:rFonts w:hAnsi="宋体"/>
        </w:rPr>
        <w:t>≥1/2</w:t>
      </w:r>
      <w:r>
        <w:rPr>
          <w:rFonts w:hAnsi="宋体" w:hint="eastAsia"/>
        </w:rPr>
        <w:t>屏高；</w:t>
      </w:r>
    </w:p>
    <w:p w:rsidR="000F5ED8" w:rsidRDefault="0063051C">
      <w:pPr>
        <w:pStyle w:val="a4"/>
        <w:numPr>
          <w:ilvl w:val="0"/>
          <w:numId w:val="19"/>
        </w:numPr>
        <w:rPr>
          <w:rFonts w:hAnsi="宋体"/>
        </w:rPr>
      </w:pPr>
      <w:r>
        <w:rPr>
          <w:rFonts w:hAnsi="宋体" w:hint="eastAsia"/>
        </w:rPr>
        <w:t>辊身轴向和全轴向探伤不允许裂纹性缺陷存在；</w:t>
      </w:r>
    </w:p>
    <w:p w:rsidR="000F5ED8" w:rsidRDefault="0063051C">
      <w:pPr>
        <w:pStyle w:val="a4"/>
        <w:numPr>
          <w:ilvl w:val="0"/>
          <w:numId w:val="19"/>
        </w:numPr>
        <w:rPr>
          <w:rFonts w:hAnsi="宋体"/>
        </w:rPr>
      </w:pPr>
      <w:r>
        <w:rPr>
          <w:rFonts w:hAnsi="宋体" w:hint="eastAsia"/>
        </w:rPr>
        <w:t>当轧辊内部出现草状波时，不准许超过中心区域直径</w:t>
      </w:r>
      <w:r>
        <w:rPr>
          <w:rFonts w:hAnsi="宋体"/>
        </w:rPr>
        <w:t>200mm</w:t>
      </w:r>
      <w:r>
        <w:rPr>
          <w:rFonts w:hAnsi="宋体" w:hint="eastAsia"/>
        </w:rPr>
        <w:t>范围；</w:t>
      </w:r>
    </w:p>
    <w:p w:rsidR="000F5ED8" w:rsidRDefault="0063051C">
      <w:pPr>
        <w:pStyle w:val="a4"/>
        <w:numPr>
          <w:ilvl w:val="0"/>
          <w:numId w:val="19"/>
        </w:numPr>
        <w:rPr>
          <w:rFonts w:hAnsi="宋体"/>
        </w:rPr>
      </w:pPr>
      <w:r>
        <w:rPr>
          <w:rFonts w:hAnsi="宋体" w:hint="eastAsia"/>
        </w:rPr>
        <w:t>如果在轧辊中心存在上述超标缺陷，对轧辊直径大于或等于</w:t>
      </w:r>
      <w:r>
        <w:rPr>
          <w:rFonts w:hAnsi="宋体"/>
        </w:rPr>
        <w:t>500mm</w:t>
      </w:r>
      <w:r>
        <w:rPr>
          <w:rFonts w:hAnsi="宋体" w:hint="eastAsia"/>
        </w:rPr>
        <w:t>的轧辊可采取钻孔法去除缺陷，加工中心孔的尺寸由供需双方商定。</w:t>
      </w:r>
    </w:p>
    <w:p w:rsidR="000F5ED8" w:rsidRDefault="0063051C">
      <w:pPr>
        <w:pStyle w:val="ac"/>
        <w:rPr>
          <w:rFonts w:hAnsi="宋体"/>
        </w:rPr>
      </w:pPr>
      <w:r>
        <w:rPr>
          <w:rFonts w:hAnsi="宋体" w:hint="eastAsia"/>
        </w:rPr>
        <w:t>检测</w:t>
      </w:r>
      <w:r>
        <w:rPr>
          <w:rFonts w:hAnsi="宋体"/>
        </w:rPr>
        <w:t>灵敏度调至100%屏高，</w:t>
      </w:r>
      <w:r>
        <w:rPr>
          <w:rFonts w:hAnsi="宋体"/>
          <w:i/>
        </w:rPr>
        <w:t>A</w:t>
      </w:r>
      <w:r>
        <w:rPr>
          <w:rFonts w:hAnsi="宋体" w:hint="eastAsia"/>
          <w:iCs/>
        </w:rPr>
        <w:t>为缺陷面积，</w:t>
      </w:r>
      <w:r>
        <w:rPr>
          <w:rFonts w:hAnsi="宋体"/>
          <w:i/>
          <w:szCs w:val="21"/>
        </w:rPr>
        <w:t>B</w:t>
      </w:r>
      <w:r>
        <w:rPr>
          <w:rFonts w:hAnsi="宋体"/>
        </w:rPr>
        <w:t>为</w:t>
      </w:r>
      <w:r>
        <w:rPr>
          <w:rFonts w:hAnsi="宋体" w:hint="eastAsia"/>
        </w:rPr>
        <w:t>底波或底波高，</w:t>
      </w:r>
      <w:r>
        <w:rPr>
          <w:rFonts w:hAnsi="宋体"/>
          <w:i/>
        </w:rPr>
        <w:t>F</w:t>
      </w:r>
      <w:r>
        <w:rPr>
          <w:rFonts w:hAnsi="宋体"/>
        </w:rPr>
        <w:t>为缺陷回波</w:t>
      </w:r>
      <w:r>
        <w:rPr>
          <w:rFonts w:hAnsi="宋体" w:hint="eastAsia"/>
        </w:rPr>
        <w:t>幅</w:t>
      </w:r>
      <w:r>
        <w:rPr>
          <w:rFonts w:hAnsi="宋体"/>
        </w:rPr>
        <w:t>度</w:t>
      </w:r>
      <w:r>
        <w:rPr>
          <w:rFonts w:hAnsi="宋体" w:hint="eastAsia"/>
        </w:rPr>
        <w:t>。</w:t>
      </w:r>
    </w:p>
    <w:p w:rsidR="000F5ED8" w:rsidRDefault="0063051C">
      <w:pPr>
        <w:pStyle w:val="a9"/>
        <w:spacing w:before="156" w:after="156"/>
        <w:rPr>
          <w:rFonts w:ascii="宋体" w:eastAsia="宋体" w:hAnsi="宋体"/>
        </w:rPr>
      </w:pPr>
      <w:r>
        <w:rPr>
          <w:rFonts w:ascii="宋体" w:eastAsia="宋体" w:hAnsi="宋体" w:hint="eastAsia"/>
        </w:rPr>
        <w:t>轧辊超声波检测结果超出上述要求时由供需双方协商处理。</w:t>
      </w:r>
    </w:p>
    <w:p w:rsidR="000F5ED8" w:rsidRDefault="0063051C">
      <w:pPr>
        <w:pStyle w:val="a8"/>
      </w:pPr>
      <w:r>
        <w:rPr>
          <w:rFonts w:hint="eastAsia"/>
        </w:rPr>
        <w:t>尺寸和外观质量</w:t>
      </w:r>
    </w:p>
    <w:p w:rsidR="000F5ED8" w:rsidRDefault="0063051C">
      <w:pPr>
        <w:pStyle w:val="a9"/>
        <w:spacing w:before="156" w:after="156"/>
        <w:rPr>
          <w:rFonts w:ascii="宋体" w:eastAsia="宋体" w:hAnsi="宋体"/>
        </w:rPr>
      </w:pPr>
      <w:r>
        <w:rPr>
          <w:rFonts w:ascii="宋体" w:eastAsia="宋体" w:hAnsi="宋体" w:hint="eastAsia"/>
        </w:rPr>
        <w:t>锻</w:t>
      </w:r>
      <w:proofErr w:type="gramStart"/>
      <w:r>
        <w:rPr>
          <w:rFonts w:ascii="宋体" w:eastAsia="宋体" w:hAnsi="宋体" w:hint="eastAsia"/>
        </w:rPr>
        <w:t>坯状态</w:t>
      </w:r>
      <w:proofErr w:type="gramEnd"/>
      <w:r>
        <w:rPr>
          <w:rFonts w:ascii="宋体" w:eastAsia="宋体" w:hAnsi="宋体" w:hint="eastAsia"/>
        </w:rPr>
        <w:t>交货轧辊的表面缺陷应予以清除，清除后应确保后续工序有足够的加工余量。</w:t>
      </w:r>
    </w:p>
    <w:p w:rsidR="000F5ED8" w:rsidRDefault="0063051C">
      <w:pPr>
        <w:pStyle w:val="a9"/>
        <w:spacing w:before="156" w:after="156"/>
        <w:rPr>
          <w:rFonts w:ascii="宋体" w:eastAsia="宋体" w:hAnsi="宋体"/>
        </w:rPr>
      </w:pPr>
      <w:r>
        <w:rPr>
          <w:rFonts w:ascii="宋体" w:eastAsia="宋体" w:hAnsi="宋体" w:hint="eastAsia"/>
        </w:rPr>
        <w:t>机械加工状态交货轧辊的表面应无肉眼可见的裂纹、疤痕、非金属夹杂物等缺陷。</w:t>
      </w:r>
    </w:p>
    <w:p w:rsidR="000F5ED8" w:rsidRDefault="0063051C">
      <w:pPr>
        <w:pStyle w:val="a9"/>
        <w:spacing w:before="156" w:after="156"/>
        <w:rPr>
          <w:rFonts w:ascii="宋体" w:eastAsia="宋体" w:hAnsi="宋体"/>
        </w:rPr>
      </w:pPr>
      <w:r>
        <w:rPr>
          <w:rFonts w:ascii="宋体" w:eastAsia="宋体" w:hAnsi="宋体" w:hint="eastAsia"/>
        </w:rPr>
        <w:t>精加工状态交货轧辊的应符合订货图样尺寸，未注公差执行GB/T 1804-</w:t>
      </w:r>
      <w:r>
        <w:rPr>
          <w:rFonts w:ascii="宋体" w:eastAsia="宋体" w:hAnsi="宋体"/>
        </w:rPr>
        <w:t xml:space="preserve">2020 </w:t>
      </w:r>
      <w:r>
        <w:rPr>
          <w:rFonts w:ascii="宋体" w:eastAsia="宋体" w:hAnsi="宋体" w:hint="eastAsia"/>
        </w:rPr>
        <w:t>m级。</w:t>
      </w:r>
    </w:p>
    <w:p w:rsidR="000F5ED8" w:rsidRDefault="0063051C">
      <w:pPr>
        <w:pStyle w:val="a8"/>
      </w:pPr>
      <w:r>
        <w:rPr>
          <w:rFonts w:hint="eastAsia"/>
        </w:rPr>
        <w:t>力学性能</w:t>
      </w:r>
    </w:p>
    <w:p w:rsidR="000F5ED8" w:rsidRDefault="0063051C">
      <w:pPr>
        <w:pStyle w:val="affc"/>
        <w:rPr>
          <w:rFonts w:ascii="Times New Roman"/>
        </w:rPr>
      </w:pPr>
      <w:r>
        <w:rPr>
          <w:rFonts w:ascii="Times New Roman" w:hint="eastAsia"/>
        </w:rPr>
        <w:t>当需方要求提供附加力学性能数据时（需方需注明取样位置），供方应提供相应数据，但是否作为验收依据以合同要求为准。</w:t>
      </w:r>
    </w:p>
    <w:p w:rsidR="000F5ED8" w:rsidRDefault="0063051C">
      <w:pPr>
        <w:pStyle w:val="a8"/>
      </w:pPr>
      <w:r>
        <w:rPr>
          <w:rFonts w:hint="eastAsia"/>
        </w:rPr>
        <w:t>表面金相组织</w:t>
      </w:r>
    </w:p>
    <w:p w:rsidR="000F5ED8" w:rsidRDefault="0063051C">
      <w:pPr>
        <w:pStyle w:val="affc"/>
        <w:rPr>
          <w:rFonts w:ascii="Times New Roman"/>
        </w:rPr>
      </w:pPr>
      <w:r>
        <w:rPr>
          <w:rFonts w:ascii="Times New Roman" w:hint="eastAsia"/>
        </w:rPr>
        <w:t>最终热处理后，轧辊表面金相组织基体为珠光体，珠光体基体上分布着</w:t>
      </w:r>
      <w:proofErr w:type="gramStart"/>
      <w:r>
        <w:rPr>
          <w:rFonts w:ascii="Times New Roman" w:hint="eastAsia"/>
        </w:rPr>
        <w:t>大量液析</w:t>
      </w:r>
      <w:proofErr w:type="gramEnd"/>
      <w:r>
        <w:rPr>
          <w:rFonts w:ascii="Times New Roman" w:hint="eastAsia"/>
        </w:rPr>
        <w:t>/</w:t>
      </w:r>
      <w:r>
        <w:rPr>
          <w:rFonts w:ascii="Times New Roman" w:hint="eastAsia"/>
        </w:rPr>
        <w:t>二次碳化物，碳化物分布均匀，无网状碳化物。</w:t>
      </w:r>
    </w:p>
    <w:p w:rsidR="000F5ED8" w:rsidRDefault="0063051C">
      <w:pPr>
        <w:pStyle w:val="a7"/>
        <w:outlineLvl w:val="0"/>
      </w:pPr>
      <w:bookmarkStart w:id="62" w:name="_Toc198717529"/>
      <w:bookmarkStart w:id="63" w:name="_Toc2188"/>
      <w:bookmarkStart w:id="64" w:name="_Toc7488"/>
      <w:bookmarkStart w:id="65" w:name="_Toc25420"/>
      <w:bookmarkStart w:id="66" w:name="_Toc203650244"/>
      <w:bookmarkStart w:id="67" w:name="_Toc203650551"/>
      <w:r>
        <w:rPr>
          <w:rFonts w:hint="eastAsia"/>
        </w:rPr>
        <w:t>试验方法</w:t>
      </w:r>
      <w:bookmarkEnd w:id="62"/>
      <w:bookmarkEnd w:id="63"/>
      <w:bookmarkEnd w:id="64"/>
      <w:bookmarkEnd w:id="65"/>
      <w:bookmarkEnd w:id="66"/>
      <w:bookmarkEnd w:id="67"/>
    </w:p>
    <w:p w:rsidR="000F5ED8" w:rsidRDefault="0063051C">
      <w:pPr>
        <w:pStyle w:val="a8"/>
      </w:pPr>
      <w:r>
        <w:rPr>
          <w:rFonts w:hint="eastAsia"/>
        </w:rPr>
        <w:lastRenderedPageBreak/>
        <w:t>化学成分分析</w:t>
      </w:r>
    </w:p>
    <w:p w:rsidR="000F5ED8" w:rsidRDefault="0063051C">
      <w:pPr>
        <w:pStyle w:val="affc"/>
        <w:rPr>
          <w:rFonts w:ascii="Times New Roman"/>
        </w:rPr>
      </w:pPr>
      <w:r>
        <w:rPr>
          <w:rFonts w:ascii="Times New Roman" w:hint="eastAsia"/>
        </w:rPr>
        <w:t>化学成</w:t>
      </w:r>
      <w:r>
        <w:rPr>
          <w:rFonts w:hAnsi="宋体" w:hint="eastAsia"/>
        </w:rPr>
        <w:t>分分析应按GB/T 223规定的方法进行，也可使用光谱分析法等现代仪器分析方法，但仲裁分析按GB/T 223规定的方法进行。</w:t>
      </w:r>
    </w:p>
    <w:p w:rsidR="000F5ED8" w:rsidRDefault="0063051C">
      <w:pPr>
        <w:pStyle w:val="a8"/>
      </w:pPr>
      <w:r>
        <w:rPr>
          <w:rFonts w:hint="eastAsia"/>
        </w:rPr>
        <w:t>表面硬度检验</w:t>
      </w:r>
    </w:p>
    <w:p w:rsidR="000F5ED8" w:rsidRDefault="0063051C">
      <w:pPr>
        <w:pStyle w:val="affc"/>
        <w:rPr>
          <w:rFonts w:ascii="Times New Roman"/>
        </w:rPr>
      </w:pPr>
      <w:r>
        <w:rPr>
          <w:rFonts w:ascii="Times New Roman" w:hint="eastAsia"/>
        </w:rPr>
        <w:t>轧辊表面硬度检验应</w:t>
      </w:r>
      <w:r>
        <w:rPr>
          <w:rFonts w:hAnsi="宋体" w:hint="eastAsia"/>
        </w:rPr>
        <w:t>按GB/T 13313规定的方法进行。</w:t>
      </w:r>
      <w:r>
        <w:rPr>
          <w:rFonts w:hAnsi="宋体"/>
        </w:rPr>
        <w:t>也可以</w:t>
      </w:r>
      <w:r>
        <w:rPr>
          <w:rFonts w:hAnsi="宋体" w:hint="eastAsia"/>
        </w:rPr>
        <w:t>按</w:t>
      </w:r>
      <w:r>
        <w:rPr>
          <w:rFonts w:hAnsi="宋体"/>
        </w:rPr>
        <w:t>GB/T</w:t>
      </w:r>
      <w:r>
        <w:rPr>
          <w:rFonts w:hAnsi="宋体" w:hint="eastAsia"/>
        </w:rPr>
        <w:t xml:space="preserve"> </w:t>
      </w:r>
      <w:r>
        <w:rPr>
          <w:rFonts w:hAnsi="宋体"/>
        </w:rPr>
        <w:t>17394</w:t>
      </w:r>
      <w:r>
        <w:rPr>
          <w:rFonts w:hAnsi="宋体" w:hint="eastAsia"/>
        </w:rPr>
        <w:t>.1</w:t>
      </w:r>
      <w:r>
        <w:rPr>
          <w:rFonts w:hAnsi="宋体"/>
        </w:rPr>
        <w:t xml:space="preserve"> 、GB/T</w:t>
      </w:r>
      <w:r>
        <w:rPr>
          <w:rFonts w:hAnsi="宋体" w:hint="eastAsia"/>
        </w:rPr>
        <w:t xml:space="preserve"> </w:t>
      </w:r>
      <w:r>
        <w:rPr>
          <w:rFonts w:hAnsi="宋体"/>
        </w:rPr>
        <w:t>231.1或其他方法</w:t>
      </w:r>
      <w:r>
        <w:rPr>
          <w:rFonts w:hAnsi="宋体" w:hint="eastAsia"/>
        </w:rPr>
        <w:t>进行。</w:t>
      </w:r>
      <w:r>
        <w:rPr>
          <w:rFonts w:hAnsi="宋体"/>
        </w:rPr>
        <w:t>如</w:t>
      </w:r>
      <w:r>
        <w:rPr>
          <w:rFonts w:hAnsi="宋体" w:hint="eastAsia"/>
        </w:rPr>
        <w:t>出现</w:t>
      </w:r>
      <w:r>
        <w:rPr>
          <w:rFonts w:hAnsi="宋体"/>
        </w:rPr>
        <w:t>异议，</w:t>
      </w:r>
      <w:r>
        <w:rPr>
          <w:rFonts w:hAnsi="宋体" w:hint="eastAsia"/>
        </w:rPr>
        <w:t>应</w:t>
      </w:r>
      <w:r>
        <w:rPr>
          <w:rFonts w:hAnsi="宋体"/>
        </w:rPr>
        <w:t>以</w:t>
      </w:r>
      <w:r>
        <w:rPr>
          <w:rFonts w:hAnsi="宋体" w:hint="eastAsia"/>
        </w:rPr>
        <w:t>订货技术协议</w:t>
      </w:r>
      <w:r>
        <w:rPr>
          <w:rFonts w:hAnsi="宋体"/>
        </w:rPr>
        <w:t>规定</w:t>
      </w:r>
      <w:r>
        <w:rPr>
          <w:rFonts w:hAnsi="宋体" w:hint="eastAsia"/>
        </w:rPr>
        <w:t>的试验</w:t>
      </w:r>
      <w:r>
        <w:rPr>
          <w:rFonts w:hAnsi="宋体"/>
        </w:rPr>
        <w:t>方法为准</w:t>
      </w:r>
      <w:r>
        <w:rPr>
          <w:rFonts w:hAnsi="宋体" w:hint="eastAsia"/>
        </w:rPr>
        <w:t>。</w:t>
      </w:r>
    </w:p>
    <w:p w:rsidR="000F5ED8" w:rsidRDefault="0063051C">
      <w:pPr>
        <w:pStyle w:val="a8"/>
      </w:pPr>
      <w:r>
        <w:rPr>
          <w:rFonts w:hint="eastAsia"/>
        </w:rPr>
        <w:t>超声检测</w:t>
      </w:r>
    </w:p>
    <w:p w:rsidR="000F5ED8" w:rsidRDefault="0063051C">
      <w:pPr>
        <w:pStyle w:val="affc"/>
        <w:rPr>
          <w:rFonts w:ascii="Times New Roman"/>
        </w:rPr>
      </w:pPr>
      <w:r>
        <w:rPr>
          <w:rFonts w:ascii="Times New Roman" w:hint="eastAsia"/>
        </w:rPr>
        <w:t>超声检测应按</w:t>
      </w:r>
      <w:r>
        <w:rPr>
          <w:rFonts w:hAnsi="宋体" w:hint="eastAsia"/>
        </w:rPr>
        <w:t>JB/T 8467规定</w:t>
      </w:r>
      <w:r>
        <w:rPr>
          <w:rFonts w:ascii="Times New Roman" w:hint="eastAsia"/>
        </w:rPr>
        <w:t>的方法进行。</w:t>
      </w:r>
    </w:p>
    <w:p w:rsidR="000F5ED8" w:rsidRDefault="0063051C">
      <w:pPr>
        <w:pStyle w:val="a8"/>
      </w:pPr>
      <w:r>
        <w:rPr>
          <w:rFonts w:hint="eastAsia"/>
        </w:rPr>
        <w:t>尺寸和外观质量检测</w:t>
      </w:r>
    </w:p>
    <w:p w:rsidR="000F5ED8" w:rsidRDefault="0063051C">
      <w:pPr>
        <w:pStyle w:val="a9"/>
        <w:spacing w:before="156" w:after="156"/>
        <w:rPr>
          <w:rFonts w:ascii="宋体" w:eastAsia="宋体" w:hAnsi="宋体"/>
        </w:rPr>
      </w:pPr>
      <w:r>
        <w:rPr>
          <w:rFonts w:ascii="宋体" w:eastAsia="宋体" w:hAnsi="宋体" w:hint="eastAsia"/>
        </w:rPr>
        <w:t>外观质量检测采用目视方法。</w:t>
      </w:r>
    </w:p>
    <w:p w:rsidR="000F5ED8" w:rsidRDefault="0063051C">
      <w:pPr>
        <w:pStyle w:val="a9"/>
        <w:spacing w:before="156" w:after="156"/>
        <w:rPr>
          <w:rFonts w:ascii="宋体" w:eastAsia="宋体" w:hAnsi="宋体"/>
        </w:rPr>
      </w:pPr>
      <w:r>
        <w:rPr>
          <w:rFonts w:ascii="宋体" w:eastAsia="宋体" w:hAnsi="宋体" w:hint="eastAsia"/>
        </w:rPr>
        <w:t>尺寸及表面粗糙度等检测应采用高精度检测工具、仪器测量，保证尺寸和表面粗糙度等同时满足订货图纸和</w:t>
      </w:r>
      <w:r>
        <w:rPr>
          <w:rFonts w:ascii="宋体" w:eastAsia="宋体" w:hAnsi="宋体"/>
        </w:rPr>
        <w:t>6.4</w:t>
      </w:r>
      <w:r>
        <w:rPr>
          <w:rFonts w:ascii="宋体" w:eastAsia="宋体" w:hAnsi="宋体" w:hint="eastAsia"/>
        </w:rPr>
        <w:t>要求。</w:t>
      </w:r>
    </w:p>
    <w:p w:rsidR="000F5ED8" w:rsidRDefault="0063051C">
      <w:pPr>
        <w:pStyle w:val="a8"/>
      </w:pPr>
      <w:r>
        <w:rPr>
          <w:rFonts w:hint="eastAsia"/>
        </w:rPr>
        <w:t>力学性能检测</w:t>
      </w:r>
    </w:p>
    <w:p w:rsidR="000F5ED8" w:rsidRDefault="0063051C">
      <w:pPr>
        <w:pStyle w:val="affc"/>
        <w:rPr>
          <w:rFonts w:ascii="Times New Roman"/>
        </w:rPr>
      </w:pPr>
      <w:r>
        <w:rPr>
          <w:rFonts w:ascii="Times New Roman" w:hint="eastAsia"/>
        </w:rPr>
        <w:t>拉伸试验</w:t>
      </w:r>
      <w:r>
        <w:rPr>
          <w:rFonts w:hAnsi="宋体" w:hint="eastAsia"/>
        </w:rPr>
        <w:t>应按</w:t>
      </w:r>
      <w:r>
        <w:rPr>
          <w:rFonts w:hAnsi="宋体"/>
        </w:rPr>
        <w:t>GB/T</w:t>
      </w:r>
      <w:r>
        <w:rPr>
          <w:rFonts w:hAnsi="宋体" w:hint="eastAsia"/>
        </w:rPr>
        <w:t xml:space="preserve"> </w:t>
      </w:r>
      <w:r>
        <w:rPr>
          <w:rFonts w:hAnsi="宋体"/>
        </w:rPr>
        <w:t>228.1</w:t>
      </w:r>
      <w:r>
        <w:rPr>
          <w:rFonts w:hAnsi="宋体" w:hint="eastAsia"/>
        </w:rPr>
        <w:t>的规定进行，冲击试验应按</w:t>
      </w:r>
      <w:r>
        <w:rPr>
          <w:rFonts w:hAnsi="宋体"/>
        </w:rPr>
        <w:t>GB/T</w:t>
      </w:r>
      <w:r>
        <w:rPr>
          <w:rFonts w:hAnsi="宋体" w:hint="eastAsia"/>
        </w:rPr>
        <w:t xml:space="preserve"> </w:t>
      </w:r>
      <w:r>
        <w:rPr>
          <w:rFonts w:hAnsi="宋体"/>
        </w:rPr>
        <w:t>229</w:t>
      </w:r>
      <w:r>
        <w:rPr>
          <w:rFonts w:hAnsi="宋体" w:hint="eastAsia"/>
        </w:rPr>
        <w:t>的规定进行。</w:t>
      </w:r>
    </w:p>
    <w:p w:rsidR="000F5ED8" w:rsidRDefault="0063051C">
      <w:pPr>
        <w:pStyle w:val="a8"/>
      </w:pPr>
      <w:r>
        <w:rPr>
          <w:rFonts w:hint="eastAsia"/>
        </w:rPr>
        <w:t>表面金相组织检测</w:t>
      </w:r>
    </w:p>
    <w:p w:rsidR="000F5ED8" w:rsidRDefault="0063051C">
      <w:pPr>
        <w:pStyle w:val="affc"/>
        <w:rPr>
          <w:rFonts w:ascii="Times New Roman"/>
        </w:rPr>
      </w:pPr>
      <w:r>
        <w:rPr>
          <w:rFonts w:ascii="Times New Roman" w:hint="eastAsia"/>
        </w:rPr>
        <w:t>表面金相组织检测应按照合同规定比例进行，检测方</w:t>
      </w:r>
      <w:r>
        <w:rPr>
          <w:rFonts w:hAnsi="宋体" w:hint="eastAsia"/>
        </w:rPr>
        <w:t>法按</w:t>
      </w:r>
      <w:r>
        <w:rPr>
          <w:rFonts w:hAnsi="宋体"/>
        </w:rPr>
        <w:t>GB/T</w:t>
      </w:r>
      <w:r>
        <w:rPr>
          <w:rFonts w:hAnsi="宋体" w:hint="eastAsia"/>
        </w:rPr>
        <w:t xml:space="preserve"> 13298的规定</w:t>
      </w:r>
      <w:r>
        <w:rPr>
          <w:rFonts w:ascii="Times New Roman" w:hint="eastAsia"/>
        </w:rPr>
        <w:t>或按订货技术协议要求进行。</w:t>
      </w:r>
    </w:p>
    <w:p w:rsidR="000F5ED8" w:rsidRDefault="0063051C">
      <w:pPr>
        <w:pStyle w:val="a7"/>
        <w:outlineLvl w:val="0"/>
      </w:pPr>
      <w:bookmarkStart w:id="68" w:name="_Toc31727"/>
      <w:bookmarkStart w:id="69" w:name="_Toc198717530"/>
      <w:bookmarkStart w:id="70" w:name="_Toc30532"/>
      <w:bookmarkStart w:id="71" w:name="_Toc8080"/>
      <w:bookmarkStart w:id="72" w:name="_Toc203650245"/>
      <w:bookmarkStart w:id="73" w:name="_Toc203650552"/>
      <w:r>
        <w:rPr>
          <w:rFonts w:hint="eastAsia"/>
        </w:rPr>
        <w:t>检验规则</w:t>
      </w:r>
      <w:bookmarkEnd w:id="68"/>
      <w:bookmarkEnd w:id="69"/>
      <w:bookmarkEnd w:id="70"/>
      <w:bookmarkEnd w:id="71"/>
      <w:bookmarkEnd w:id="72"/>
      <w:bookmarkEnd w:id="73"/>
    </w:p>
    <w:p w:rsidR="000F5ED8" w:rsidRDefault="0063051C">
      <w:pPr>
        <w:pStyle w:val="a8"/>
      </w:pPr>
      <w:r>
        <w:rPr>
          <w:rFonts w:hint="eastAsia"/>
        </w:rPr>
        <w:t>检验内容</w:t>
      </w:r>
    </w:p>
    <w:p w:rsidR="000F5ED8" w:rsidRDefault="0063051C">
      <w:pPr>
        <w:pStyle w:val="affc"/>
        <w:rPr>
          <w:rFonts w:ascii="Times New Roman"/>
        </w:rPr>
      </w:pPr>
      <w:r>
        <w:rPr>
          <w:rFonts w:ascii="Times New Roman" w:hint="eastAsia"/>
        </w:rPr>
        <w:t>轧辊质量应由供应方按本文件和供需双方约定进行检验，需方可对收到的产品进行复验。</w:t>
      </w:r>
    </w:p>
    <w:p w:rsidR="000F5ED8" w:rsidRDefault="0063051C">
      <w:pPr>
        <w:pStyle w:val="a8"/>
        <w:rPr>
          <w:rFonts w:ascii="Times New Roman"/>
        </w:rPr>
      </w:pPr>
      <w:r>
        <w:rPr>
          <w:rFonts w:ascii="Times New Roman" w:hint="eastAsia"/>
        </w:rPr>
        <w:t>检验项目</w:t>
      </w:r>
    </w:p>
    <w:p w:rsidR="000F5ED8" w:rsidRDefault="0063051C">
      <w:pPr>
        <w:pStyle w:val="affc"/>
        <w:rPr>
          <w:rFonts w:ascii="Times New Roman"/>
        </w:rPr>
      </w:pPr>
      <w:r>
        <w:rPr>
          <w:rFonts w:ascii="Times New Roman" w:hint="eastAsia"/>
        </w:rPr>
        <w:t>轧辊出厂检验项目应符合表</w:t>
      </w:r>
      <w:r>
        <w:rPr>
          <w:rFonts w:ascii="Times New Roman"/>
        </w:rPr>
        <w:t>4</w:t>
      </w:r>
      <w:r>
        <w:rPr>
          <w:rFonts w:ascii="Times New Roman" w:hint="eastAsia"/>
        </w:rPr>
        <w:t>的规定。</w:t>
      </w:r>
    </w:p>
    <w:p w:rsidR="000F5ED8" w:rsidRDefault="0063051C" w:rsidP="00130B0F">
      <w:pPr>
        <w:pStyle w:val="af6"/>
      </w:pPr>
      <w:bookmarkStart w:id="74" w:name="_Toc12019"/>
      <w:bookmarkStart w:id="75" w:name="_Toc203650557"/>
      <w:r>
        <w:rPr>
          <w:rFonts w:hint="eastAsia"/>
        </w:rPr>
        <w:t>轧辊检验项目</w:t>
      </w:r>
      <w:bookmarkEnd w:id="74"/>
      <w:bookmarkEnd w:id="75"/>
    </w:p>
    <w:tbl>
      <w:tblPr>
        <w:tblW w:w="475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5"/>
        <w:gridCol w:w="2152"/>
        <w:gridCol w:w="2152"/>
        <w:gridCol w:w="1854"/>
        <w:gridCol w:w="1992"/>
      </w:tblGrid>
      <w:tr w:rsidR="000F5ED8" w:rsidTr="00A81DB3">
        <w:trPr>
          <w:jc w:val="center"/>
        </w:trPr>
        <w:tc>
          <w:tcPr>
            <w:tcW w:w="524" w:type="pct"/>
            <w:tcBorders>
              <w:top w:val="single" w:sz="8" w:space="0" w:color="auto"/>
              <w:bottom w:val="single" w:sz="8" w:space="0" w:color="auto"/>
            </w:tcBorders>
            <w:vAlign w:val="center"/>
          </w:tcPr>
          <w:p w:rsidR="000F5ED8" w:rsidRDefault="0063051C">
            <w:pPr>
              <w:jc w:val="center"/>
              <w:rPr>
                <w:rFonts w:ascii="宋体"/>
                <w:sz w:val="18"/>
              </w:rPr>
            </w:pPr>
            <w:r>
              <w:rPr>
                <w:rFonts w:ascii="宋体" w:hint="eastAsia"/>
                <w:sz w:val="18"/>
              </w:rPr>
              <w:t>序号</w:t>
            </w:r>
          </w:p>
        </w:tc>
        <w:tc>
          <w:tcPr>
            <w:tcW w:w="1181" w:type="pct"/>
            <w:tcBorders>
              <w:top w:val="single" w:sz="8" w:space="0" w:color="auto"/>
              <w:bottom w:val="single" w:sz="8" w:space="0" w:color="auto"/>
            </w:tcBorders>
            <w:vAlign w:val="center"/>
          </w:tcPr>
          <w:p w:rsidR="000F5ED8" w:rsidRDefault="0063051C">
            <w:pPr>
              <w:jc w:val="center"/>
              <w:rPr>
                <w:rFonts w:ascii="宋体"/>
                <w:sz w:val="18"/>
              </w:rPr>
            </w:pPr>
            <w:r>
              <w:rPr>
                <w:rFonts w:ascii="宋体" w:hint="eastAsia"/>
                <w:sz w:val="18"/>
              </w:rPr>
              <w:t>检验项目</w:t>
            </w:r>
          </w:p>
        </w:tc>
        <w:tc>
          <w:tcPr>
            <w:tcW w:w="1181" w:type="pct"/>
            <w:tcBorders>
              <w:top w:val="single" w:sz="8" w:space="0" w:color="auto"/>
              <w:bottom w:val="single" w:sz="8" w:space="0" w:color="auto"/>
            </w:tcBorders>
            <w:vAlign w:val="center"/>
          </w:tcPr>
          <w:p w:rsidR="000F5ED8" w:rsidRDefault="0063051C">
            <w:pPr>
              <w:jc w:val="center"/>
              <w:rPr>
                <w:rFonts w:ascii="宋体"/>
                <w:sz w:val="18"/>
              </w:rPr>
            </w:pPr>
            <w:r>
              <w:rPr>
                <w:rFonts w:ascii="宋体" w:hint="eastAsia"/>
                <w:sz w:val="18"/>
              </w:rPr>
              <w:t>检验频次</w:t>
            </w:r>
          </w:p>
        </w:tc>
        <w:tc>
          <w:tcPr>
            <w:tcW w:w="1018" w:type="pct"/>
            <w:tcBorders>
              <w:top w:val="single" w:sz="8" w:space="0" w:color="auto"/>
              <w:bottom w:val="single" w:sz="8" w:space="0" w:color="auto"/>
            </w:tcBorders>
            <w:vAlign w:val="center"/>
          </w:tcPr>
          <w:p w:rsidR="000F5ED8" w:rsidRDefault="0063051C">
            <w:pPr>
              <w:jc w:val="center"/>
              <w:rPr>
                <w:rFonts w:ascii="宋体"/>
                <w:sz w:val="18"/>
              </w:rPr>
            </w:pPr>
            <w:r>
              <w:rPr>
                <w:rFonts w:ascii="宋体" w:hint="eastAsia"/>
                <w:sz w:val="18"/>
              </w:rPr>
              <w:t>要求</w:t>
            </w:r>
            <w:proofErr w:type="gramStart"/>
            <w:r>
              <w:rPr>
                <w:rFonts w:ascii="宋体" w:hint="eastAsia"/>
                <w:sz w:val="18"/>
              </w:rPr>
              <w:t>章条号</w:t>
            </w:r>
            <w:proofErr w:type="gramEnd"/>
          </w:p>
        </w:tc>
        <w:tc>
          <w:tcPr>
            <w:tcW w:w="1094" w:type="pct"/>
            <w:tcBorders>
              <w:top w:val="single" w:sz="8" w:space="0" w:color="auto"/>
              <w:bottom w:val="single" w:sz="8" w:space="0" w:color="auto"/>
            </w:tcBorders>
            <w:vAlign w:val="center"/>
          </w:tcPr>
          <w:p w:rsidR="000F5ED8" w:rsidRDefault="0063051C">
            <w:pPr>
              <w:jc w:val="center"/>
              <w:rPr>
                <w:rFonts w:ascii="宋体"/>
                <w:sz w:val="18"/>
              </w:rPr>
            </w:pPr>
            <w:r>
              <w:rPr>
                <w:rFonts w:ascii="宋体" w:hint="eastAsia"/>
                <w:sz w:val="18"/>
              </w:rPr>
              <w:t>检验方法</w:t>
            </w:r>
            <w:proofErr w:type="gramStart"/>
            <w:r>
              <w:rPr>
                <w:rFonts w:ascii="宋体" w:hint="eastAsia"/>
                <w:sz w:val="18"/>
              </w:rPr>
              <w:t>章条号</w:t>
            </w:r>
            <w:proofErr w:type="gramEnd"/>
          </w:p>
        </w:tc>
      </w:tr>
      <w:tr w:rsidR="000F5ED8">
        <w:trPr>
          <w:jc w:val="center"/>
        </w:trPr>
        <w:tc>
          <w:tcPr>
            <w:tcW w:w="524" w:type="pct"/>
            <w:tcBorders>
              <w:top w:val="single" w:sz="8" w:space="0" w:color="auto"/>
              <w:bottom w:val="single" w:sz="4" w:space="0" w:color="auto"/>
            </w:tcBorders>
            <w:vAlign w:val="center"/>
          </w:tcPr>
          <w:p w:rsidR="000F5ED8" w:rsidRDefault="0063051C">
            <w:pPr>
              <w:jc w:val="center"/>
              <w:rPr>
                <w:rFonts w:ascii="宋体"/>
                <w:sz w:val="18"/>
              </w:rPr>
            </w:pPr>
            <w:r>
              <w:rPr>
                <w:rFonts w:ascii="宋体"/>
                <w:sz w:val="18"/>
                <w:szCs w:val="32"/>
              </w:rPr>
              <w:t>1</w:t>
            </w:r>
          </w:p>
        </w:tc>
        <w:tc>
          <w:tcPr>
            <w:tcW w:w="1181" w:type="pct"/>
            <w:tcBorders>
              <w:top w:val="single" w:sz="8" w:space="0" w:color="auto"/>
              <w:bottom w:val="single" w:sz="4" w:space="0" w:color="auto"/>
            </w:tcBorders>
            <w:vAlign w:val="center"/>
          </w:tcPr>
          <w:p w:rsidR="000F5ED8" w:rsidRDefault="0063051C">
            <w:pPr>
              <w:jc w:val="center"/>
              <w:rPr>
                <w:rFonts w:ascii="宋体"/>
                <w:sz w:val="18"/>
              </w:rPr>
            </w:pPr>
            <w:r>
              <w:rPr>
                <w:rFonts w:ascii="宋体" w:hint="eastAsia"/>
                <w:sz w:val="18"/>
              </w:rPr>
              <w:t>化学成分</w:t>
            </w:r>
          </w:p>
        </w:tc>
        <w:tc>
          <w:tcPr>
            <w:tcW w:w="1181" w:type="pct"/>
            <w:tcBorders>
              <w:top w:val="single" w:sz="8" w:space="0" w:color="auto"/>
              <w:bottom w:val="single" w:sz="4" w:space="0" w:color="auto"/>
            </w:tcBorders>
            <w:vAlign w:val="center"/>
          </w:tcPr>
          <w:p w:rsidR="000F5ED8" w:rsidRDefault="0063051C">
            <w:pPr>
              <w:jc w:val="center"/>
              <w:rPr>
                <w:rFonts w:ascii="宋体"/>
                <w:sz w:val="18"/>
              </w:rPr>
            </w:pPr>
            <w:r>
              <w:rPr>
                <w:rFonts w:ascii="宋体" w:hint="eastAsia"/>
                <w:sz w:val="18"/>
              </w:rPr>
              <w:t>每炉取</w:t>
            </w:r>
            <w:proofErr w:type="gramStart"/>
            <w:r>
              <w:rPr>
                <w:rFonts w:ascii="宋体" w:hint="eastAsia"/>
                <w:sz w:val="18"/>
              </w:rPr>
              <w:t>一</w:t>
            </w:r>
            <w:proofErr w:type="gramEnd"/>
            <w:r>
              <w:rPr>
                <w:rFonts w:ascii="宋体" w:hint="eastAsia"/>
                <w:sz w:val="18"/>
              </w:rPr>
              <w:t>试样</w:t>
            </w:r>
          </w:p>
        </w:tc>
        <w:tc>
          <w:tcPr>
            <w:tcW w:w="1018" w:type="pct"/>
            <w:tcBorders>
              <w:top w:val="single" w:sz="8" w:space="0" w:color="auto"/>
              <w:bottom w:val="single" w:sz="4" w:space="0" w:color="auto"/>
            </w:tcBorders>
            <w:vAlign w:val="center"/>
          </w:tcPr>
          <w:p w:rsidR="000F5ED8" w:rsidRDefault="0063051C">
            <w:pPr>
              <w:jc w:val="center"/>
              <w:rPr>
                <w:rFonts w:ascii="宋体"/>
                <w:sz w:val="18"/>
              </w:rPr>
            </w:pPr>
            <w:r>
              <w:rPr>
                <w:rFonts w:ascii="宋体"/>
                <w:sz w:val="18"/>
              </w:rPr>
              <w:t>6.1</w:t>
            </w:r>
          </w:p>
        </w:tc>
        <w:tc>
          <w:tcPr>
            <w:tcW w:w="1094" w:type="pct"/>
            <w:tcBorders>
              <w:top w:val="single" w:sz="8" w:space="0" w:color="auto"/>
              <w:bottom w:val="single" w:sz="4" w:space="0" w:color="auto"/>
            </w:tcBorders>
            <w:vAlign w:val="center"/>
          </w:tcPr>
          <w:p w:rsidR="000F5ED8" w:rsidRDefault="0063051C">
            <w:pPr>
              <w:jc w:val="center"/>
              <w:rPr>
                <w:rFonts w:ascii="宋体"/>
                <w:sz w:val="18"/>
                <w:szCs w:val="32"/>
              </w:rPr>
            </w:pPr>
            <w:r>
              <w:rPr>
                <w:rFonts w:ascii="宋体"/>
                <w:sz w:val="18"/>
                <w:szCs w:val="32"/>
              </w:rPr>
              <w:t>7.1</w:t>
            </w:r>
          </w:p>
        </w:tc>
      </w:tr>
      <w:tr w:rsidR="000F5ED8">
        <w:trPr>
          <w:jc w:val="center"/>
        </w:trPr>
        <w:tc>
          <w:tcPr>
            <w:tcW w:w="524" w:type="pct"/>
            <w:tcBorders>
              <w:top w:val="single" w:sz="4" w:space="0" w:color="auto"/>
            </w:tcBorders>
            <w:vAlign w:val="center"/>
          </w:tcPr>
          <w:p w:rsidR="000F5ED8" w:rsidRDefault="0063051C">
            <w:pPr>
              <w:jc w:val="center"/>
              <w:rPr>
                <w:rFonts w:ascii="宋体"/>
                <w:sz w:val="18"/>
              </w:rPr>
            </w:pPr>
            <w:r>
              <w:rPr>
                <w:rFonts w:ascii="宋体"/>
                <w:sz w:val="18"/>
                <w:szCs w:val="32"/>
              </w:rPr>
              <w:t>2</w:t>
            </w:r>
          </w:p>
        </w:tc>
        <w:tc>
          <w:tcPr>
            <w:tcW w:w="1181" w:type="pct"/>
            <w:tcBorders>
              <w:top w:val="single" w:sz="4" w:space="0" w:color="auto"/>
            </w:tcBorders>
            <w:vAlign w:val="center"/>
          </w:tcPr>
          <w:p w:rsidR="000F5ED8" w:rsidRDefault="0063051C">
            <w:pPr>
              <w:jc w:val="center"/>
              <w:rPr>
                <w:rFonts w:ascii="宋体"/>
                <w:sz w:val="18"/>
              </w:rPr>
            </w:pPr>
            <w:r>
              <w:rPr>
                <w:rFonts w:ascii="宋体" w:hint="eastAsia"/>
                <w:sz w:val="18"/>
              </w:rPr>
              <w:t>表面硬度</w:t>
            </w:r>
          </w:p>
        </w:tc>
        <w:tc>
          <w:tcPr>
            <w:tcW w:w="1181" w:type="pct"/>
            <w:tcBorders>
              <w:top w:val="single" w:sz="4" w:space="0" w:color="auto"/>
            </w:tcBorders>
            <w:vAlign w:val="center"/>
          </w:tcPr>
          <w:p w:rsidR="000F5ED8" w:rsidRDefault="0063051C">
            <w:pPr>
              <w:jc w:val="center"/>
              <w:rPr>
                <w:rFonts w:ascii="宋体"/>
                <w:sz w:val="18"/>
              </w:rPr>
            </w:pPr>
            <w:r>
              <w:rPr>
                <w:rFonts w:ascii="宋体" w:hint="eastAsia"/>
                <w:sz w:val="18"/>
              </w:rPr>
              <w:t>逐件</w:t>
            </w:r>
          </w:p>
        </w:tc>
        <w:tc>
          <w:tcPr>
            <w:tcW w:w="1018" w:type="pct"/>
            <w:tcBorders>
              <w:top w:val="single" w:sz="4" w:space="0" w:color="auto"/>
            </w:tcBorders>
            <w:vAlign w:val="center"/>
          </w:tcPr>
          <w:p w:rsidR="000F5ED8" w:rsidRDefault="0063051C">
            <w:pPr>
              <w:jc w:val="center"/>
              <w:rPr>
                <w:rFonts w:ascii="宋体"/>
                <w:sz w:val="18"/>
              </w:rPr>
            </w:pPr>
            <w:r>
              <w:rPr>
                <w:rFonts w:ascii="宋体"/>
                <w:sz w:val="18"/>
              </w:rPr>
              <w:t>6.2</w:t>
            </w:r>
          </w:p>
        </w:tc>
        <w:tc>
          <w:tcPr>
            <w:tcW w:w="1094" w:type="pct"/>
            <w:tcBorders>
              <w:top w:val="single" w:sz="4" w:space="0" w:color="auto"/>
            </w:tcBorders>
            <w:vAlign w:val="center"/>
          </w:tcPr>
          <w:p w:rsidR="000F5ED8" w:rsidRDefault="0063051C">
            <w:pPr>
              <w:jc w:val="center"/>
              <w:rPr>
                <w:rFonts w:ascii="宋体"/>
                <w:sz w:val="18"/>
                <w:szCs w:val="32"/>
              </w:rPr>
            </w:pPr>
            <w:r>
              <w:rPr>
                <w:rFonts w:ascii="宋体"/>
                <w:sz w:val="18"/>
                <w:szCs w:val="32"/>
              </w:rPr>
              <w:t>7.2</w:t>
            </w:r>
          </w:p>
        </w:tc>
      </w:tr>
      <w:tr w:rsidR="000F5ED8">
        <w:trPr>
          <w:jc w:val="center"/>
        </w:trPr>
        <w:tc>
          <w:tcPr>
            <w:tcW w:w="524" w:type="pct"/>
            <w:vAlign w:val="center"/>
          </w:tcPr>
          <w:p w:rsidR="000F5ED8" w:rsidRDefault="0063051C">
            <w:pPr>
              <w:jc w:val="center"/>
              <w:rPr>
                <w:rFonts w:ascii="宋体"/>
                <w:sz w:val="18"/>
              </w:rPr>
            </w:pPr>
            <w:r>
              <w:rPr>
                <w:rFonts w:ascii="宋体"/>
                <w:sz w:val="18"/>
                <w:szCs w:val="32"/>
              </w:rPr>
              <w:t>3</w:t>
            </w:r>
          </w:p>
        </w:tc>
        <w:tc>
          <w:tcPr>
            <w:tcW w:w="1181" w:type="pct"/>
            <w:vAlign w:val="center"/>
          </w:tcPr>
          <w:p w:rsidR="000F5ED8" w:rsidRDefault="0063051C">
            <w:pPr>
              <w:jc w:val="center"/>
              <w:rPr>
                <w:rFonts w:ascii="宋体"/>
                <w:sz w:val="18"/>
              </w:rPr>
            </w:pPr>
            <w:r>
              <w:rPr>
                <w:rFonts w:ascii="宋体" w:hint="eastAsia"/>
                <w:sz w:val="18"/>
              </w:rPr>
              <w:t>超声波</w:t>
            </w:r>
          </w:p>
        </w:tc>
        <w:tc>
          <w:tcPr>
            <w:tcW w:w="1181" w:type="pct"/>
            <w:vAlign w:val="center"/>
          </w:tcPr>
          <w:p w:rsidR="000F5ED8" w:rsidRDefault="0063051C">
            <w:pPr>
              <w:jc w:val="center"/>
              <w:rPr>
                <w:rFonts w:ascii="宋体"/>
                <w:sz w:val="18"/>
              </w:rPr>
            </w:pPr>
            <w:r>
              <w:rPr>
                <w:rFonts w:ascii="宋体" w:hint="eastAsia"/>
                <w:sz w:val="18"/>
              </w:rPr>
              <w:t>逐件</w:t>
            </w:r>
          </w:p>
        </w:tc>
        <w:tc>
          <w:tcPr>
            <w:tcW w:w="1018" w:type="pct"/>
            <w:vAlign w:val="center"/>
          </w:tcPr>
          <w:p w:rsidR="000F5ED8" w:rsidRDefault="0063051C">
            <w:pPr>
              <w:jc w:val="center"/>
              <w:rPr>
                <w:rFonts w:ascii="宋体"/>
                <w:sz w:val="18"/>
              </w:rPr>
            </w:pPr>
            <w:r>
              <w:rPr>
                <w:rFonts w:ascii="宋体"/>
                <w:sz w:val="18"/>
              </w:rPr>
              <w:t>6.3</w:t>
            </w:r>
          </w:p>
        </w:tc>
        <w:tc>
          <w:tcPr>
            <w:tcW w:w="1094" w:type="pct"/>
            <w:vAlign w:val="center"/>
          </w:tcPr>
          <w:p w:rsidR="000F5ED8" w:rsidRDefault="0063051C">
            <w:pPr>
              <w:jc w:val="center"/>
              <w:rPr>
                <w:rFonts w:ascii="宋体"/>
                <w:sz w:val="18"/>
                <w:szCs w:val="32"/>
              </w:rPr>
            </w:pPr>
            <w:r>
              <w:rPr>
                <w:rFonts w:ascii="宋体"/>
                <w:sz w:val="18"/>
                <w:szCs w:val="32"/>
              </w:rPr>
              <w:t>7.3</w:t>
            </w:r>
          </w:p>
        </w:tc>
      </w:tr>
      <w:tr w:rsidR="000F5ED8">
        <w:trPr>
          <w:jc w:val="center"/>
        </w:trPr>
        <w:tc>
          <w:tcPr>
            <w:tcW w:w="524" w:type="pct"/>
            <w:tcBorders>
              <w:bottom w:val="single" w:sz="4" w:space="0" w:color="auto"/>
            </w:tcBorders>
            <w:vAlign w:val="center"/>
          </w:tcPr>
          <w:p w:rsidR="000F5ED8" w:rsidRDefault="0063051C">
            <w:pPr>
              <w:jc w:val="center"/>
              <w:rPr>
                <w:rFonts w:ascii="宋体"/>
                <w:sz w:val="18"/>
              </w:rPr>
            </w:pPr>
            <w:r>
              <w:rPr>
                <w:rFonts w:ascii="宋体"/>
                <w:sz w:val="18"/>
                <w:szCs w:val="32"/>
              </w:rPr>
              <w:t>4</w:t>
            </w:r>
          </w:p>
        </w:tc>
        <w:tc>
          <w:tcPr>
            <w:tcW w:w="1181" w:type="pct"/>
            <w:tcBorders>
              <w:bottom w:val="single" w:sz="4" w:space="0" w:color="auto"/>
            </w:tcBorders>
            <w:vAlign w:val="center"/>
          </w:tcPr>
          <w:p w:rsidR="000F5ED8" w:rsidRDefault="0063051C">
            <w:pPr>
              <w:jc w:val="center"/>
              <w:rPr>
                <w:rFonts w:ascii="宋体"/>
                <w:sz w:val="18"/>
              </w:rPr>
            </w:pPr>
            <w:r>
              <w:rPr>
                <w:rFonts w:ascii="宋体" w:hint="eastAsia"/>
                <w:sz w:val="18"/>
              </w:rPr>
              <w:t>尺寸和外观</w:t>
            </w:r>
          </w:p>
        </w:tc>
        <w:tc>
          <w:tcPr>
            <w:tcW w:w="1181" w:type="pct"/>
            <w:tcBorders>
              <w:bottom w:val="single" w:sz="4" w:space="0" w:color="auto"/>
            </w:tcBorders>
            <w:vAlign w:val="center"/>
          </w:tcPr>
          <w:p w:rsidR="000F5ED8" w:rsidRDefault="0063051C">
            <w:pPr>
              <w:jc w:val="center"/>
              <w:rPr>
                <w:rFonts w:ascii="宋体"/>
                <w:sz w:val="18"/>
              </w:rPr>
            </w:pPr>
            <w:r>
              <w:rPr>
                <w:rFonts w:ascii="宋体" w:hint="eastAsia"/>
                <w:sz w:val="18"/>
              </w:rPr>
              <w:t>逐件</w:t>
            </w:r>
          </w:p>
        </w:tc>
        <w:tc>
          <w:tcPr>
            <w:tcW w:w="1018" w:type="pct"/>
            <w:tcBorders>
              <w:bottom w:val="single" w:sz="4" w:space="0" w:color="auto"/>
            </w:tcBorders>
            <w:vAlign w:val="center"/>
          </w:tcPr>
          <w:p w:rsidR="000F5ED8" w:rsidRDefault="0063051C">
            <w:pPr>
              <w:jc w:val="center"/>
              <w:rPr>
                <w:rFonts w:ascii="宋体"/>
                <w:sz w:val="18"/>
              </w:rPr>
            </w:pPr>
            <w:r>
              <w:rPr>
                <w:rFonts w:ascii="宋体"/>
                <w:sz w:val="18"/>
              </w:rPr>
              <w:t>6.4</w:t>
            </w:r>
          </w:p>
        </w:tc>
        <w:tc>
          <w:tcPr>
            <w:tcW w:w="1094" w:type="pct"/>
            <w:tcBorders>
              <w:bottom w:val="single" w:sz="4" w:space="0" w:color="auto"/>
            </w:tcBorders>
            <w:vAlign w:val="center"/>
          </w:tcPr>
          <w:p w:rsidR="000F5ED8" w:rsidRDefault="0063051C">
            <w:pPr>
              <w:jc w:val="center"/>
              <w:rPr>
                <w:rFonts w:ascii="宋体"/>
                <w:sz w:val="18"/>
                <w:szCs w:val="32"/>
              </w:rPr>
            </w:pPr>
            <w:r>
              <w:rPr>
                <w:rFonts w:ascii="宋体"/>
                <w:sz w:val="18"/>
                <w:szCs w:val="32"/>
              </w:rPr>
              <w:t>7.4</w:t>
            </w:r>
          </w:p>
        </w:tc>
      </w:tr>
      <w:tr w:rsidR="000F5ED8" w:rsidTr="00A81DB3">
        <w:trPr>
          <w:jc w:val="center"/>
        </w:trPr>
        <w:tc>
          <w:tcPr>
            <w:tcW w:w="524" w:type="pct"/>
            <w:tcBorders>
              <w:top w:val="single" w:sz="4" w:space="0" w:color="auto"/>
              <w:bottom w:val="single" w:sz="4" w:space="0" w:color="auto"/>
            </w:tcBorders>
            <w:vAlign w:val="center"/>
          </w:tcPr>
          <w:p w:rsidR="000F5ED8" w:rsidRDefault="0063051C">
            <w:pPr>
              <w:jc w:val="center"/>
              <w:rPr>
                <w:rFonts w:ascii="宋体"/>
                <w:sz w:val="18"/>
              </w:rPr>
            </w:pPr>
            <w:r>
              <w:rPr>
                <w:rFonts w:ascii="宋体"/>
                <w:sz w:val="18"/>
                <w:szCs w:val="32"/>
              </w:rPr>
              <w:t>5</w:t>
            </w:r>
          </w:p>
        </w:tc>
        <w:tc>
          <w:tcPr>
            <w:tcW w:w="1181" w:type="pct"/>
            <w:tcBorders>
              <w:top w:val="single" w:sz="4" w:space="0" w:color="auto"/>
              <w:bottom w:val="single" w:sz="4" w:space="0" w:color="auto"/>
            </w:tcBorders>
            <w:vAlign w:val="center"/>
          </w:tcPr>
          <w:p w:rsidR="000F5ED8" w:rsidRDefault="0063051C">
            <w:pPr>
              <w:jc w:val="center"/>
              <w:rPr>
                <w:rFonts w:ascii="宋体"/>
                <w:sz w:val="18"/>
              </w:rPr>
            </w:pPr>
            <w:r>
              <w:rPr>
                <w:rFonts w:ascii="宋体" w:hint="eastAsia"/>
                <w:sz w:val="18"/>
              </w:rPr>
              <w:t>力学性能</w:t>
            </w:r>
          </w:p>
        </w:tc>
        <w:tc>
          <w:tcPr>
            <w:tcW w:w="1181" w:type="pct"/>
            <w:tcBorders>
              <w:top w:val="single" w:sz="4" w:space="0" w:color="auto"/>
              <w:bottom w:val="single" w:sz="4" w:space="0" w:color="auto"/>
            </w:tcBorders>
            <w:vAlign w:val="center"/>
          </w:tcPr>
          <w:p w:rsidR="000F5ED8" w:rsidRDefault="0063051C">
            <w:pPr>
              <w:jc w:val="center"/>
              <w:rPr>
                <w:rFonts w:ascii="宋体"/>
                <w:sz w:val="18"/>
              </w:rPr>
            </w:pPr>
            <w:r>
              <w:rPr>
                <w:rFonts w:ascii="宋体" w:hint="eastAsia"/>
                <w:sz w:val="18"/>
              </w:rPr>
              <w:t>按合同或技术协议</w:t>
            </w:r>
          </w:p>
        </w:tc>
        <w:tc>
          <w:tcPr>
            <w:tcW w:w="1018" w:type="pct"/>
            <w:tcBorders>
              <w:top w:val="single" w:sz="4" w:space="0" w:color="auto"/>
              <w:bottom w:val="single" w:sz="4" w:space="0" w:color="auto"/>
            </w:tcBorders>
            <w:vAlign w:val="center"/>
          </w:tcPr>
          <w:p w:rsidR="000F5ED8" w:rsidRDefault="0063051C">
            <w:pPr>
              <w:jc w:val="center"/>
              <w:rPr>
                <w:rFonts w:ascii="宋体"/>
                <w:sz w:val="18"/>
              </w:rPr>
            </w:pPr>
            <w:r>
              <w:rPr>
                <w:rFonts w:ascii="宋体"/>
                <w:sz w:val="18"/>
              </w:rPr>
              <w:t>6.5</w:t>
            </w:r>
          </w:p>
        </w:tc>
        <w:tc>
          <w:tcPr>
            <w:tcW w:w="1094" w:type="pct"/>
            <w:tcBorders>
              <w:top w:val="single" w:sz="4" w:space="0" w:color="auto"/>
              <w:bottom w:val="single" w:sz="4" w:space="0" w:color="auto"/>
            </w:tcBorders>
            <w:vAlign w:val="center"/>
          </w:tcPr>
          <w:p w:rsidR="000F5ED8" w:rsidRDefault="0063051C">
            <w:pPr>
              <w:jc w:val="center"/>
              <w:rPr>
                <w:rFonts w:ascii="宋体"/>
                <w:sz w:val="18"/>
                <w:szCs w:val="32"/>
              </w:rPr>
            </w:pPr>
            <w:r>
              <w:rPr>
                <w:rFonts w:ascii="宋体"/>
                <w:sz w:val="18"/>
                <w:szCs w:val="32"/>
              </w:rPr>
              <w:t>7.5</w:t>
            </w:r>
          </w:p>
        </w:tc>
      </w:tr>
      <w:tr w:rsidR="000F5ED8" w:rsidTr="00A81DB3">
        <w:trPr>
          <w:jc w:val="center"/>
        </w:trPr>
        <w:tc>
          <w:tcPr>
            <w:tcW w:w="524" w:type="pct"/>
            <w:tcBorders>
              <w:top w:val="single" w:sz="4" w:space="0" w:color="auto"/>
              <w:bottom w:val="single" w:sz="8" w:space="0" w:color="auto"/>
            </w:tcBorders>
            <w:vAlign w:val="center"/>
          </w:tcPr>
          <w:p w:rsidR="000F5ED8" w:rsidRDefault="0063051C">
            <w:pPr>
              <w:jc w:val="center"/>
              <w:rPr>
                <w:rFonts w:ascii="宋体"/>
                <w:sz w:val="18"/>
                <w:szCs w:val="32"/>
              </w:rPr>
            </w:pPr>
            <w:r>
              <w:rPr>
                <w:rFonts w:ascii="宋体"/>
                <w:sz w:val="18"/>
                <w:szCs w:val="32"/>
              </w:rPr>
              <w:t>6</w:t>
            </w:r>
          </w:p>
        </w:tc>
        <w:tc>
          <w:tcPr>
            <w:tcW w:w="1181" w:type="pct"/>
            <w:tcBorders>
              <w:top w:val="single" w:sz="4" w:space="0" w:color="auto"/>
              <w:bottom w:val="single" w:sz="8" w:space="0" w:color="auto"/>
            </w:tcBorders>
            <w:vAlign w:val="center"/>
          </w:tcPr>
          <w:p w:rsidR="000F5ED8" w:rsidRDefault="0063051C">
            <w:pPr>
              <w:jc w:val="center"/>
              <w:rPr>
                <w:rFonts w:ascii="宋体"/>
                <w:sz w:val="18"/>
              </w:rPr>
            </w:pPr>
            <w:r>
              <w:rPr>
                <w:rFonts w:ascii="宋体" w:hint="eastAsia"/>
                <w:sz w:val="18"/>
              </w:rPr>
              <w:t>表面金相组织</w:t>
            </w:r>
          </w:p>
        </w:tc>
        <w:tc>
          <w:tcPr>
            <w:tcW w:w="1181" w:type="pct"/>
            <w:tcBorders>
              <w:top w:val="single" w:sz="4" w:space="0" w:color="auto"/>
              <w:bottom w:val="single" w:sz="8" w:space="0" w:color="auto"/>
            </w:tcBorders>
            <w:vAlign w:val="center"/>
          </w:tcPr>
          <w:p w:rsidR="000F5ED8" w:rsidRDefault="0063051C">
            <w:pPr>
              <w:jc w:val="center"/>
              <w:rPr>
                <w:rFonts w:ascii="宋体"/>
                <w:sz w:val="18"/>
              </w:rPr>
            </w:pPr>
            <w:r>
              <w:rPr>
                <w:rFonts w:ascii="宋体" w:hint="eastAsia"/>
                <w:sz w:val="18"/>
              </w:rPr>
              <w:t>按合同或技术协议</w:t>
            </w:r>
          </w:p>
        </w:tc>
        <w:tc>
          <w:tcPr>
            <w:tcW w:w="1018" w:type="pct"/>
            <w:tcBorders>
              <w:top w:val="single" w:sz="4" w:space="0" w:color="auto"/>
              <w:bottom w:val="single" w:sz="8" w:space="0" w:color="auto"/>
            </w:tcBorders>
            <w:vAlign w:val="center"/>
          </w:tcPr>
          <w:p w:rsidR="000F5ED8" w:rsidRDefault="0063051C">
            <w:pPr>
              <w:jc w:val="center"/>
              <w:rPr>
                <w:rFonts w:ascii="宋体"/>
                <w:sz w:val="18"/>
              </w:rPr>
            </w:pPr>
            <w:r>
              <w:rPr>
                <w:rFonts w:ascii="宋体"/>
                <w:sz w:val="18"/>
              </w:rPr>
              <w:t>6.6</w:t>
            </w:r>
          </w:p>
        </w:tc>
        <w:tc>
          <w:tcPr>
            <w:tcW w:w="1094" w:type="pct"/>
            <w:tcBorders>
              <w:top w:val="single" w:sz="4" w:space="0" w:color="auto"/>
              <w:bottom w:val="single" w:sz="8" w:space="0" w:color="auto"/>
            </w:tcBorders>
            <w:vAlign w:val="center"/>
          </w:tcPr>
          <w:p w:rsidR="000F5ED8" w:rsidRDefault="0063051C">
            <w:pPr>
              <w:jc w:val="center"/>
              <w:rPr>
                <w:rFonts w:ascii="宋体"/>
                <w:sz w:val="18"/>
                <w:szCs w:val="32"/>
              </w:rPr>
            </w:pPr>
            <w:r>
              <w:rPr>
                <w:rFonts w:ascii="宋体"/>
                <w:sz w:val="18"/>
                <w:szCs w:val="32"/>
              </w:rPr>
              <w:t>7.6</w:t>
            </w:r>
          </w:p>
        </w:tc>
      </w:tr>
    </w:tbl>
    <w:p w:rsidR="000F5ED8" w:rsidRDefault="0063051C">
      <w:pPr>
        <w:pStyle w:val="a8"/>
        <w:rPr>
          <w:rFonts w:ascii="Times New Roman"/>
        </w:rPr>
      </w:pPr>
      <w:r>
        <w:rPr>
          <w:rFonts w:ascii="Times New Roman" w:hint="eastAsia"/>
        </w:rPr>
        <w:t>验收</w:t>
      </w:r>
    </w:p>
    <w:p w:rsidR="000F5ED8" w:rsidRDefault="0063051C">
      <w:pPr>
        <w:pStyle w:val="a9"/>
        <w:spacing w:before="156" w:after="156"/>
        <w:rPr>
          <w:rFonts w:ascii="宋体" w:eastAsia="宋体" w:hAnsi="宋体"/>
        </w:rPr>
      </w:pPr>
      <w:r>
        <w:rPr>
          <w:rFonts w:ascii="宋体" w:eastAsia="宋体" w:hAnsi="宋体" w:hint="eastAsia"/>
        </w:rPr>
        <w:lastRenderedPageBreak/>
        <w:t>轧辊应</w:t>
      </w:r>
      <w:proofErr w:type="gramStart"/>
      <w:r>
        <w:rPr>
          <w:rFonts w:ascii="宋体" w:eastAsia="宋体" w:hAnsi="宋体" w:hint="eastAsia"/>
        </w:rPr>
        <w:t>经供应</w:t>
      </w:r>
      <w:proofErr w:type="gramEnd"/>
      <w:r>
        <w:rPr>
          <w:rFonts w:ascii="宋体" w:eastAsia="宋体" w:hAnsi="宋体" w:hint="eastAsia"/>
        </w:rPr>
        <w:t>方按本文件检验合格，并附产品合格证方可出厂。</w:t>
      </w:r>
    </w:p>
    <w:p w:rsidR="000F5ED8" w:rsidRDefault="0063051C">
      <w:pPr>
        <w:pStyle w:val="a9"/>
        <w:spacing w:before="156" w:after="156"/>
        <w:rPr>
          <w:rFonts w:ascii="宋体" w:eastAsia="宋体" w:hAnsi="宋体"/>
        </w:rPr>
      </w:pPr>
      <w:r>
        <w:rPr>
          <w:rFonts w:ascii="宋体" w:eastAsia="宋体" w:hAnsi="宋体" w:hint="eastAsia"/>
        </w:rPr>
        <w:t>验收过程中或以后的加工中发现产品不符合本文件或订货合同的规定时，需方应及时通知供方，双方协商解决。</w:t>
      </w:r>
    </w:p>
    <w:p w:rsidR="000F5ED8" w:rsidRDefault="0063051C">
      <w:pPr>
        <w:pStyle w:val="a9"/>
        <w:spacing w:before="156" w:after="156"/>
        <w:rPr>
          <w:rFonts w:ascii="宋体" w:eastAsia="宋体" w:hAnsi="宋体"/>
        </w:rPr>
      </w:pPr>
      <w:r>
        <w:rPr>
          <w:rFonts w:ascii="宋体" w:eastAsia="宋体" w:hAnsi="宋体" w:hint="eastAsia"/>
        </w:rPr>
        <w:t>供应方向需方提供合格证书，合格证书应包括以下内容：</w:t>
      </w:r>
    </w:p>
    <w:p w:rsidR="000F5ED8" w:rsidRDefault="0063051C">
      <w:pPr>
        <w:pStyle w:val="a4"/>
        <w:numPr>
          <w:ilvl w:val="0"/>
          <w:numId w:val="20"/>
        </w:numPr>
      </w:pPr>
      <w:r>
        <w:t>订货合同号</w:t>
      </w:r>
      <w:r>
        <w:rPr>
          <w:rFonts w:hint="eastAsia"/>
        </w:rPr>
        <w:t>；</w:t>
      </w:r>
    </w:p>
    <w:p w:rsidR="000F5ED8" w:rsidRDefault="0063051C">
      <w:pPr>
        <w:pStyle w:val="a4"/>
        <w:numPr>
          <w:ilvl w:val="0"/>
          <w:numId w:val="20"/>
        </w:numPr>
      </w:pPr>
      <w:r>
        <w:rPr>
          <w:rFonts w:hint="eastAsia"/>
        </w:rPr>
        <w:t>订货图号；</w:t>
      </w:r>
    </w:p>
    <w:p w:rsidR="000F5ED8" w:rsidRDefault="0063051C">
      <w:pPr>
        <w:pStyle w:val="a4"/>
        <w:numPr>
          <w:ilvl w:val="0"/>
          <w:numId w:val="20"/>
        </w:numPr>
      </w:pPr>
      <w:r>
        <w:rPr>
          <w:rFonts w:hint="eastAsia"/>
        </w:rPr>
        <w:t>产品材料牌号；</w:t>
      </w:r>
    </w:p>
    <w:p w:rsidR="000F5ED8" w:rsidRDefault="0063051C">
      <w:pPr>
        <w:pStyle w:val="a4"/>
        <w:numPr>
          <w:ilvl w:val="0"/>
          <w:numId w:val="20"/>
        </w:numPr>
      </w:pPr>
      <w:r>
        <w:rPr>
          <w:rFonts w:hint="eastAsia"/>
        </w:rPr>
        <w:t>产品执行标准编号；</w:t>
      </w:r>
    </w:p>
    <w:p w:rsidR="000F5ED8" w:rsidRDefault="0063051C">
      <w:pPr>
        <w:pStyle w:val="a4"/>
        <w:numPr>
          <w:ilvl w:val="0"/>
          <w:numId w:val="20"/>
        </w:numPr>
      </w:pPr>
      <w:r>
        <w:t>熔炼</w:t>
      </w:r>
      <w:r>
        <w:rPr>
          <w:rFonts w:hint="eastAsia"/>
        </w:rPr>
        <w:t>炉</w:t>
      </w:r>
      <w:r>
        <w:t>号</w:t>
      </w:r>
      <w:r>
        <w:rPr>
          <w:rFonts w:hint="eastAsia"/>
        </w:rPr>
        <w:t>、件号；</w:t>
      </w:r>
    </w:p>
    <w:p w:rsidR="000F5ED8" w:rsidRDefault="0063051C">
      <w:pPr>
        <w:pStyle w:val="a4"/>
        <w:numPr>
          <w:ilvl w:val="0"/>
          <w:numId w:val="20"/>
        </w:numPr>
      </w:pPr>
      <w:r>
        <w:rPr>
          <w:rFonts w:hint="eastAsia"/>
        </w:rPr>
        <w:t>产品尺寸、重量；</w:t>
      </w:r>
    </w:p>
    <w:p w:rsidR="000F5ED8" w:rsidRDefault="0063051C">
      <w:pPr>
        <w:pStyle w:val="a4"/>
        <w:numPr>
          <w:ilvl w:val="0"/>
          <w:numId w:val="20"/>
        </w:numPr>
      </w:pPr>
      <w:r>
        <w:rPr>
          <w:rFonts w:hint="eastAsia"/>
        </w:rPr>
        <w:t>供方名称和标志；</w:t>
      </w:r>
    </w:p>
    <w:p w:rsidR="000F5ED8" w:rsidRDefault="0063051C">
      <w:pPr>
        <w:pStyle w:val="a4"/>
        <w:numPr>
          <w:ilvl w:val="0"/>
          <w:numId w:val="20"/>
        </w:numPr>
      </w:pPr>
      <w:r>
        <w:rPr>
          <w:rFonts w:hint="eastAsia"/>
        </w:rPr>
        <w:t>需方名称和标志；</w:t>
      </w:r>
    </w:p>
    <w:p w:rsidR="000F5ED8" w:rsidRDefault="0063051C">
      <w:pPr>
        <w:pStyle w:val="a4"/>
        <w:numPr>
          <w:ilvl w:val="0"/>
          <w:numId w:val="20"/>
        </w:numPr>
      </w:pPr>
      <w:r>
        <w:t>化学成分分析结果</w:t>
      </w:r>
      <w:r>
        <w:rPr>
          <w:rFonts w:hint="eastAsia"/>
        </w:rPr>
        <w:t>；</w:t>
      </w:r>
    </w:p>
    <w:p w:rsidR="000F5ED8" w:rsidRDefault="0063051C">
      <w:pPr>
        <w:pStyle w:val="a4"/>
        <w:numPr>
          <w:ilvl w:val="0"/>
          <w:numId w:val="20"/>
        </w:numPr>
      </w:pPr>
      <w:r>
        <w:t>表面硬度</w:t>
      </w:r>
      <w:r>
        <w:rPr>
          <w:rFonts w:hint="eastAsia"/>
        </w:rPr>
        <w:t>试验</w:t>
      </w:r>
      <w:r>
        <w:t>结果</w:t>
      </w:r>
      <w:r>
        <w:rPr>
          <w:rFonts w:hint="eastAsia"/>
        </w:rPr>
        <w:t>；</w:t>
      </w:r>
    </w:p>
    <w:p w:rsidR="000F5ED8" w:rsidRDefault="0063051C">
      <w:pPr>
        <w:pStyle w:val="a4"/>
        <w:numPr>
          <w:ilvl w:val="0"/>
          <w:numId w:val="20"/>
        </w:numPr>
      </w:pPr>
      <w:r>
        <w:t>超声</w:t>
      </w:r>
      <w:r>
        <w:rPr>
          <w:rFonts w:hint="eastAsia"/>
        </w:rPr>
        <w:t>检测</w:t>
      </w:r>
      <w:r>
        <w:t>结果</w:t>
      </w:r>
      <w:r>
        <w:rPr>
          <w:rFonts w:hint="eastAsia"/>
        </w:rPr>
        <w:t>；</w:t>
      </w:r>
    </w:p>
    <w:p w:rsidR="000F5ED8" w:rsidRDefault="0063051C">
      <w:pPr>
        <w:pStyle w:val="a4"/>
        <w:numPr>
          <w:ilvl w:val="0"/>
          <w:numId w:val="20"/>
        </w:numPr>
      </w:pPr>
      <w:r>
        <w:t>尺寸及表面质量</w:t>
      </w:r>
      <w:r>
        <w:rPr>
          <w:rFonts w:hint="eastAsia"/>
        </w:rPr>
        <w:t>检验</w:t>
      </w:r>
      <w:r>
        <w:t>结果</w:t>
      </w:r>
      <w:r>
        <w:rPr>
          <w:rFonts w:hint="eastAsia"/>
        </w:rPr>
        <w:t>；</w:t>
      </w:r>
    </w:p>
    <w:p w:rsidR="000F5ED8" w:rsidRDefault="0063051C">
      <w:pPr>
        <w:pStyle w:val="a4"/>
        <w:numPr>
          <w:ilvl w:val="0"/>
          <w:numId w:val="20"/>
        </w:numPr>
      </w:pPr>
      <w:r>
        <w:rPr>
          <w:rFonts w:hint="eastAsia"/>
        </w:rPr>
        <w:t>其他合同或技术协议要求的检验结果。</w:t>
      </w:r>
    </w:p>
    <w:p w:rsidR="000F5ED8" w:rsidRDefault="0063051C">
      <w:pPr>
        <w:pStyle w:val="a7"/>
        <w:outlineLvl w:val="0"/>
      </w:pPr>
      <w:bookmarkStart w:id="76" w:name="_Toc25665"/>
      <w:bookmarkStart w:id="77" w:name="_Toc28023"/>
      <w:bookmarkStart w:id="78" w:name="_Toc524"/>
      <w:bookmarkStart w:id="79" w:name="_Toc198717532"/>
      <w:bookmarkStart w:id="80" w:name="_Toc203650246"/>
      <w:bookmarkStart w:id="81" w:name="_Toc203650553"/>
      <w:r>
        <w:rPr>
          <w:rFonts w:hint="eastAsia"/>
        </w:rPr>
        <w:t>标志和包装</w:t>
      </w:r>
      <w:bookmarkEnd w:id="76"/>
      <w:bookmarkEnd w:id="77"/>
      <w:bookmarkEnd w:id="78"/>
      <w:bookmarkEnd w:id="79"/>
      <w:bookmarkEnd w:id="80"/>
      <w:bookmarkEnd w:id="81"/>
    </w:p>
    <w:p w:rsidR="000F5ED8" w:rsidRDefault="0063051C">
      <w:pPr>
        <w:pStyle w:val="a8"/>
      </w:pPr>
      <w:r>
        <w:rPr>
          <w:rFonts w:hint="eastAsia"/>
        </w:rPr>
        <w:t>标志</w:t>
      </w:r>
    </w:p>
    <w:p w:rsidR="000F5ED8" w:rsidRDefault="0063051C">
      <w:pPr>
        <w:pStyle w:val="affc"/>
        <w:rPr>
          <w:rFonts w:ascii="Times New Roman"/>
        </w:rPr>
      </w:pPr>
      <w:r>
        <w:rPr>
          <w:rFonts w:ascii="Times New Roman" w:hint="eastAsia"/>
        </w:rPr>
        <w:t>供方应在每个轧辊的非传动辊颈端面上（对称型轧辊任选一端）刻印供方名称或标志、合同号、熔炼炉号、件号等标志，以确保产品的可追溯性。</w:t>
      </w:r>
    </w:p>
    <w:p w:rsidR="000F5ED8" w:rsidRDefault="0063051C">
      <w:pPr>
        <w:pStyle w:val="a8"/>
      </w:pPr>
      <w:r>
        <w:rPr>
          <w:rFonts w:hint="eastAsia"/>
        </w:rPr>
        <w:t>包装</w:t>
      </w:r>
    </w:p>
    <w:p w:rsidR="000F5ED8" w:rsidRDefault="0063051C">
      <w:pPr>
        <w:pStyle w:val="affc"/>
        <w:rPr>
          <w:rFonts w:ascii="Times New Roman"/>
        </w:rPr>
      </w:pPr>
      <w:r>
        <w:rPr>
          <w:rFonts w:ascii="Times New Roman" w:hint="eastAsia"/>
        </w:rPr>
        <w:t>供方应根据运输条件要求进行包装。除</w:t>
      </w:r>
      <w:proofErr w:type="gramStart"/>
      <w:r>
        <w:rPr>
          <w:rFonts w:ascii="Times New Roman" w:hint="eastAsia"/>
        </w:rPr>
        <w:t>锻坯及粗加工</w:t>
      </w:r>
      <w:proofErr w:type="gramEnd"/>
      <w:r>
        <w:rPr>
          <w:rFonts w:ascii="Times New Roman" w:hint="eastAsia"/>
        </w:rPr>
        <w:t>状态交货外，应在轧辊精加工部位涂上易于清洗的防锈油，</w:t>
      </w:r>
      <w:proofErr w:type="gramStart"/>
      <w:r>
        <w:rPr>
          <w:rFonts w:ascii="Times New Roman" w:hint="eastAsia"/>
        </w:rPr>
        <w:t>并用垫木等</w:t>
      </w:r>
      <w:proofErr w:type="gramEnd"/>
      <w:r>
        <w:rPr>
          <w:rFonts w:ascii="Times New Roman" w:hint="eastAsia"/>
        </w:rPr>
        <w:t>包扎固定，以防止腐蚀和碰撞。</w:t>
      </w:r>
    </w:p>
    <w:p w:rsidR="000F5ED8" w:rsidRDefault="000F5ED8">
      <w:pPr>
        <w:pStyle w:val="affc"/>
        <w:rPr>
          <w:rFonts w:ascii="Times New Roman"/>
        </w:rPr>
      </w:pPr>
    </w:p>
    <w:p w:rsidR="000F5ED8" w:rsidRDefault="0063051C" w:rsidP="00F46166">
      <w:pPr>
        <w:pStyle w:val="affffff6"/>
        <w:framePr w:wrap="around" w:hAnchor="page" w:x="4065" w:y="609"/>
      </w:pPr>
      <w:r>
        <w:t>_________________________________</w:t>
      </w:r>
    </w:p>
    <w:p w:rsidR="000F5ED8" w:rsidRDefault="000F5ED8">
      <w:pPr>
        <w:pStyle w:val="affc"/>
      </w:pPr>
    </w:p>
    <w:sectPr w:rsidR="000F5ED8">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C9" w:rsidRDefault="00FA0CC9">
      <w:r>
        <w:separator/>
      </w:r>
    </w:p>
  </w:endnote>
  <w:endnote w:type="continuationSeparator" w:id="0">
    <w:p w:rsidR="00FA0CC9" w:rsidRDefault="00FA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870990"/>
      <w:docPartObj>
        <w:docPartGallery w:val="Page Numbers (Bottom of Page)"/>
        <w:docPartUnique/>
      </w:docPartObj>
    </w:sdtPr>
    <w:sdtEndPr/>
    <w:sdtContent>
      <w:p w:rsidR="00FA0CC9" w:rsidRDefault="00FA0CC9">
        <w:pPr>
          <w:pStyle w:val="aff9"/>
        </w:pPr>
        <w:r>
          <w:fldChar w:fldCharType="begin"/>
        </w:r>
        <w:r>
          <w:instrText>PAGE   \* MERGEFORMAT</w:instrText>
        </w:r>
        <w:r>
          <w:fldChar w:fldCharType="separate"/>
        </w:r>
        <w:r w:rsidR="006B5DAF" w:rsidRPr="006B5DAF">
          <w:rPr>
            <w:noProof/>
            <w:lang w:val="zh-CN"/>
          </w:rPr>
          <w:t>I</w:t>
        </w:r>
        <w:r>
          <w:fldChar w:fldCharType="end"/>
        </w:r>
      </w:p>
    </w:sdtContent>
  </w:sdt>
  <w:p w:rsidR="00FA0CC9" w:rsidRDefault="00FA0CC9">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C9" w:rsidRDefault="00FA0CC9">
      <w:r>
        <w:separator/>
      </w:r>
    </w:p>
  </w:footnote>
  <w:footnote w:type="continuationSeparator" w:id="0">
    <w:p w:rsidR="00FA0CC9" w:rsidRDefault="00FA0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C9" w:rsidRDefault="00FA0CC9">
    <w:pPr>
      <w:pStyle w:val="afff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C6E7064"/>
    <w:multiLevelType w:val="multilevel"/>
    <w:tmpl w:val="1C6E7064"/>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pStyle w:val="a5"/>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start w:val="1"/>
      <w:numFmt w:val="none"/>
      <w:pStyle w:val="a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start w:val="1"/>
      <w:numFmt w:val="decimal"/>
      <w:pStyle w:val="af2"/>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nsid w:val="78CD1077"/>
    <w:multiLevelType w:val="multilevel"/>
    <w:tmpl w:val="78CD107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11"/>
  </w:num>
  <w:num w:numId="2">
    <w:abstractNumId w:val="7"/>
  </w:num>
  <w:num w:numId="3">
    <w:abstractNumId w:val="10"/>
  </w:num>
  <w:num w:numId="4">
    <w:abstractNumId w:val="2"/>
  </w:num>
  <w:num w:numId="5">
    <w:abstractNumId w:val="5"/>
  </w:num>
  <w:num w:numId="6">
    <w:abstractNumId w:val="17"/>
  </w:num>
  <w:num w:numId="7">
    <w:abstractNumId w:val="0"/>
  </w:num>
  <w:num w:numId="8">
    <w:abstractNumId w:val="12"/>
  </w:num>
  <w:num w:numId="9">
    <w:abstractNumId w:val="8"/>
  </w:num>
  <w:num w:numId="10">
    <w:abstractNumId w:val="6"/>
  </w:num>
  <w:num w:numId="11">
    <w:abstractNumId w:val="15"/>
  </w:num>
  <w:num w:numId="12">
    <w:abstractNumId w:val="13"/>
  </w:num>
  <w:num w:numId="13">
    <w:abstractNumId w:val="16"/>
  </w:num>
  <w:num w:numId="14">
    <w:abstractNumId w:val="9"/>
  </w:num>
  <w:num w:numId="15">
    <w:abstractNumId w:val="1"/>
  </w:num>
  <w:num w:numId="16">
    <w:abstractNumId w:val="4"/>
  </w:num>
  <w:num w:numId="17">
    <w:abstractNumId w:val="14"/>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4B88"/>
    <w:rsid w:val="00025A65"/>
    <w:rsid w:val="00026C31"/>
    <w:rsid w:val="00027280"/>
    <w:rsid w:val="000320A7"/>
    <w:rsid w:val="00035925"/>
    <w:rsid w:val="00067CDF"/>
    <w:rsid w:val="00074FBE"/>
    <w:rsid w:val="00083A09"/>
    <w:rsid w:val="0009005E"/>
    <w:rsid w:val="00092857"/>
    <w:rsid w:val="000A20A9"/>
    <w:rsid w:val="000A48B1"/>
    <w:rsid w:val="000B00ED"/>
    <w:rsid w:val="000B3143"/>
    <w:rsid w:val="000B75B1"/>
    <w:rsid w:val="000C6B05"/>
    <w:rsid w:val="000C6DD6"/>
    <w:rsid w:val="000C73D4"/>
    <w:rsid w:val="000D2CF3"/>
    <w:rsid w:val="000D3D4C"/>
    <w:rsid w:val="000D4F51"/>
    <w:rsid w:val="000D718B"/>
    <w:rsid w:val="000E0C46"/>
    <w:rsid w:val="000F030C"/>
    <w:rsid w:val="000F129C"/>
    <w:rsid w:val="000F5411"/>
    <w:rsid w:val="000F5ED8"/>
    <w:rsid w:val="001056DE"/>
    <w:rsid w:val="00106AC5"/>
    <w:rsid w:val="001124C0"/>
    <w:rsid w:val="00116243"/>
    <w:rsid w:val="0011794B"/>
    <w:rsid w:val="00130B0F"/>
    <w:rsid w:val="0013175F"/>
    <w:rsid w:val="001512B4"/>
    <w:rsid w:val="001537AB"/>
    <w:rsid w:val="001620A5"/>
    <w:rsid w:val="00162109"/>
    <w:rsid w:val="00164E53"/>
    <w:rsid w:val="0016699D"/>
    <w:rsid w:val="00175159"/>
    <w:rsid w:val="00176208"/>
    <w:rsid w:val="001766A1"/>
    <w:rsid w:val="00177302"/>
    <w:rsid w:val="00180550"/>
    <w:rsid w:val="0018211B"/>
    <w:rsid w:val="001840D3"/>
    <w:rsid w:val="001900F8"/>
    <w:rsid w:val="00191258"/>
    <w:rsid w:val="00192680"/>
    <w:rsid w:val="00193037"/>
    <w:rsid w:val="00193A2C"/>
    <w:rsid w:val="001A288E"/>
    <w:rsid w:val="001A3624"/>
    <w:rsid w:val="001B260A"/>
    <w:rsid w:val="001B6DC2"/>
    <w:rsid w:val="001C149C"/>
    <w:rsid w:val="001C21AC"/>
    <w:rsid w:val="001C47BA"/>
    <w:rsid w:val="001C59EA"/>
    <w:rsid w:val="001C6CF6"/>
    <w:rsid w:val="001D406C"/>
    <w:rsid w:val="001D41EE"/>
    <w:rsid w:val="001E0380"/>
    <w:rsid w:val="001E13B1"/>
    <w:rsid w:val="001F0099"/>
    <w:rsid w:val="001F3A19"/>
    <w:rsid w:val="00203BF2"/>
    <w:rsid w:val="00234467"/>
    <w:rsid w:val="00237D8D"/>
    <w:rsid w:val="00241DA2"/>
    <w:rsid w:val="00247FEE"/>
    <w:rsid w:val="00250476"/>
    <w:rsid w:val="00250E7D"/>
    <w:rsid w:val="002565D5"/>
    <w:rsid w:val="002622C0"/>
    <w:rsid w:val="002640F7"/>
    <w:rsid w:val="00265A54"/>
    <w:rsid w:val="002778AE"/>
    <w:rsid w:val="0028269A"/>
    <w:rsid w:val="00283590"/>
    <w:rsid w:val="00286973"/>
    <w:rsid w:val="00290BFE"/>
    <w:rsid w:val="00294E70"/>
    <w:rsid w:val="002A1924"/>
    <w:rsid w:val="002A7286"/>
    <w:rsid w:val="002A7420"/>
    <w:rsid w:val="002B0F12"/>
    <w:rsid w:val="002B1308"/>
    <w:rsid w:val="002B4554"/>
    <w:rsid w:val="002C72D8"/>
    <w:rsid w:val="002D11FA"/>
    <w:rsid w:val="002E0DDF"/>
    <w:rsid w:val="002E2906"/>
    <w:rsid w:val="002E363B"/>
    <w:rsid w:val="002E5635"/>
    <w:rsid w:val="002E64C3"/>
    <w:rsid w:val="002E6A2C"/>
    <w:rsid w:val="002F1D8C"/>
    <w:rsid w:val="002F21DA"/>
    <w:rsid w:val="00301F39"/>
    <w:rsid w:val="00325926"/>
    <w:rsid w:val="00327A8A"/>
    <w:rsid w:val="00333C1F"/>
    <w:rsid w:val="0033523A"/>
    <w:rsid w:val="00336610"/>
    <w:rsid w:val="00343F73"/>
    <w:rsid w:val="00345060"/>
    <w:rsid w:val="0035323B"/>
    <w:rsid w:val="003609D2"/>
    <w:rsid w:val="00362385"/>
    <w:rsid w:val="00363F22"/>
    <w:rsid w:val="00375564"/>
    <w:rsid w:val="00383191"/>
    <w:rsid w:val="00386DED"/>
    <w:rsid w:val="003912E7"/>
    <w:rsid w:val="00393947"/>
    <w:rsid w:val="003A2275"/>
    <w:rsid w:val="003A6A4F"/>
    <w:rsid w:val="003A7088"/>
    <w:rsid w:val="003B00DF"/>
    <w:rsid w:val="003B030B"/>
    <w:rsid w:val="003B1275"/>
    <w:rsid w:val="003B1778"/>
    <w:rsid w:val="003C11CB"/>
    <w:rsid w:val="003C75F3"/>
    <w:rsid w:val="003C78A3"/>
    <w:rsid w:val="003E1867"/>
    <w:rsid w:val="003E5729"/>
    <w:rsid w:val="003F4EE0"/>
    <w:rsid w:val="00402153"/>
    <w:rsid w:val="00402FC1"/>
    <w:rsid w:val="00416E34"/>
    <w:rsid w:val="00425082"/>
    <w:rsid w:val="00427D1C"/>
    <w:rsid w:val="00431DEB"/>
    <w:rsid w:val="0044441F"/>
    <w:rsid w:val="00446B29"/>
    <w:rsid w:val="00453F9A"/>
    <w:rsid w:val="00471E91"/>
    <w:rsid w:val="00474675"/>
    <w:rsid w:val="0047470C"/>
    <w:rsid w:val="00474805"/>
    <w:rsid w:val="004A35F9"/>
    <w:rsid w:val="004B24C1"/>
    <w:rsid w:val="004C292F"/>
    <w:rsid w:val="004E20C1"/>
    <w:rsid w:val="00510280"/>
    <w:rsid w:val="00513D73"/>
    <w:rsid w:val="00514A43"/>
    <w:rsid w:val="005174E5"/>
    <w:rsid w:val="00522393"/>
    <w:rsid w:val="00522620"/>
    <w:rsid w:val="00525656"/>
    <w:rsid w:val="00534C02"/>
    <w:rsid w:val="0053537D"/>
    <w:rsid w:val="0054264B"/>
    <w:rsid w:val="00543786"/>
    <w:rsid w:val="005533D7"/>
    <w:rsid w:val="00562A54"/>
    <w:rsid w:val="005703DE"/>
    <w:rsid w:val="0058464E"/>
    <w:rsid w:val="00593B48"/>
    <w:rsid w:val="005A0149"/>
    <w:rsid w:val="005A01CB"/>
    <w:rsid w:val="005A58FF"/>
    <w:rsid w:val="005A5EAF"/>
    <w:rsid w:val="005A64C0"/>
    <w:rsid w:val="005B3C11"/>
    <w:rsid w:val="005C0B1B"/>
    <w:rsid w:val="005C1C28"/>
    <w:rsid w:val="005C6DB5"/>
    <w:rsid w:val="005D559B"/>
    <w:rsid w:val="005E19E7"/>
    <w:rsid w:val="005F0C6A"/>
    <w:rsid w:val="005F0D35"/>
    <w:rsid w:val="005F3B17"/>
    <w:rsid w:val="0061716C"/>
    <w:rsid w:val="00621661"/>
    <w:rsid w:val="006243A1"/>
    <w:rsid w:val="00627629"/>
    <w:rsid w:val="0063051C"/>
    <w:rsid w:val="00632E56"/>
    <w:rsid w:val="00635CBA"/>
    <w:rsid w:val="0064338B"/>
    <w:rsid w:val="00646542"/>
    <w:rsid w:val="006504F4"/>
    <w:rsid w:val="00654BC9"/>
    <w:rsid w:val="006552FD"/>
    <w:rsid w:val="00663AF3"/>
    <w:rsid w:val="00666B6C"/>
    <w:rsid w:val="00671FC2"/>
    <w:rsid w:val="00682682"/>
    <w:rsid w:val="00682702"/>
    <w:rsid w:val="00682CAE"/>
    <w:rsid w:val="00685C0F"/>
    <w:rsid w:val="00692368"/>
    <w:rsid w:val="006A2EBC"/>
    <w:rsid w:val="006A5EA0"/>
    <w:rsid w:val="006A783B"/>
    <w:rsid w:val="006A7B33"/>
    <w:rsid w:val="006B3A0C"/>
    <w:rsid w:val="006B4E13"/>
    <w:rsid w:val="006B5DAF"/>
    <w:rsid w:val="006B75DD"/>
    <w:rsid w:val="006C67E0"/>
    <w:rsid w:val="006C7ABA"/>
    <w:rsid w:val="006D0D60"/>
    <w:rsid w:val="006D1122"/>
    <w:rsid w:val="006D3C00"/>
    <w:rsid w:val="006D6CF4"/>
    <w:rsid w:val="006E3675"/>
    <w:rsid w:val="006E4A7F"/>
    <w:rsid w:val="00704DF6"/>
    <w:rsid w:val="0070651C"/>
    <w:rsid w:val="00707F40"/>
    <w:rsid w:val="00710F6F"/>
    <w:rsid w:val="007132A3"/>
    <w:rsid w:val="00716421"/>
    <w:rsid w:val="00724EFB"/>
    <w:rsid w:val="00726C62"/>
    <w:rsid w:val="007419C3"/>
    <w:rsid w:val="00744F22"/>
    <w:rsid w:val="007467A7"/>
    <w:rsid w:val="007469DD"/>
    <w:rsid w:val="0074741B"/>
    <w:rsid w:val="0074759E"/>
    <w:rsid w:val="007478EA"/>
    <w:rsid w:val="00747987"/>
    <w:rsid w:val="0075415C"/>
    <w:rsid w:val="00763502"/>
    <w:rsid w:val="007667CC"/>
    <w:rsid w:val="007913AB"/>
    <w:rsid w:val="007914F7"/>
    <w:rsid w:val="007927AD"/>
    <w:rsid w:val="007B1625"/>
    <w:rsid w:val="007B706E"/>
    <w:rsid w:val="007B71EB"/>
    <w:rsid w:val="007C6205"/>
    <w:rsid w:val="007C686A"/>
    <w:rsid w:val="007C728E"/>
    <w:rsid w:val="007D2C53"/>
    <w:rsid w:val="007D3D60"/>
    <w:rsid w:val="007E1980"/>
    <w:rsid w:val="007E20CA"/>
    <w:rsid w:val="007E4B76"/>
    <w:rsid w:val="007E5EA8"/>
    <w:rsid w:val="007F0CF1"/>
    <w:rsid w:val="007F12A5"/>
    <w:rsid w:val="007F4CF1"/>
    <w:rsid w:val="007F6DFE"/>
    <w:rsid w:val="007F758D"/>
    <w:rsid w:val="007F7D52"/>
    <w:rsid w:val="0080654C"/>
    <w:rsid w:val="008071C6"/>
    <w:rsid w:val="008171D7"/>
    <w:rsid w:val="00817A00"/>
    <w:rsid w:val="00835DB3"/>
    <w:rsid w:val="0083617B"/>
    <w:rsid w:val="008371BD"/>
    <w:rsid w:val="008504A8"/>
    <w:rsid w:val="0085282E"/>
    <w:rsid w:val="00861B3E"/>
    <w:rsid w:val="0087198C"/>
    <w:rsid w:val="00872C1F"/>
    <w:rsid w:val="00873B42"/>
    <w:rsid w:val="008856D8"/>
    <w:rsid w:val="00892E82"/>
    <w:rsid w:val="008C1B58"/>
    <w:rsid w:val="008C39AE"/>
    <w:rsid w:val="008C590D"/>
    <w:rsid w:val="008C652D"/>
    <w:rsid w:val="008E031B"/>
    <w:rsid w:val="008E7029"/>
    <w:rsid w:val="008E7EF6"/>
    <w:rsid w:val="008F1F98"/>
    <w:rsid w:val="008F6758"/>
    <w:rsid w:val="008F6ACE"/>
    <w:rsid w:val="00900E44"/>
    <w:rsid w:val="009040DD"/>
    <w:rsid w:val="0090568E"/>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5AF5"/>
    <w:rsid w:val="00997158"/>
    <w:rsid w:val="009A3A7C"/>
    <w:rsid w:val="009B2ADB"/>
    <w:rsid w:val="009B603A"/>
    <w:rsid w:val="009C2D0E"/>
    <w:rsid w:val="009C3DAC"/>
    <w:rsid w:val="009C42E0"/>
    <w:rsid w:val="009C5827"/>
    <w:rsid w:val="009D3E44"/>
    <w:rsid w:val="009D3ECB"/>
    <w:rsid w:val="009D5362"/>
    <w:rsid w:val="009E1415"/>
    <w:rsid w:val="009E6116"/>
    <w:rsid w:val="009F4366"/>
    <w:rsid w:val="00A02E43"/>
    <w:rsid w:val="00A065F9"/>
    <w:rsid w:val="00A07F34"/>
    <w:rsid w:val="00A1161F"/>
    <w:rsid w:val="00A22154"/>
    <w:rsid w:val="00A25C38"/>
    <w:rsid w:val="00A36BBE"/>
    <w:rsid w:val="00A4307A"/>
    <w:rsid w:val="00A47EBB"/>
    <w:rsid w:val="00A51CDD"/>
    <w:rsid w:val="00A62F68"/>
    <w:rsid w:val="00A6730D"/>
    <w:rsid w:val="00A71625"/>
    <w:rsid w:val="00A71B9B"/>
    <w:rsid w:val="00A751C7"/>
    <w:rsid w:val="00A81DB3"/>
    <w:rsid w:val="00A822E0"/>
    <w:rsid w:val="00A87844"/>
    <w:rsid w:val="00A94A7F"/>
    <w:rsid w:val="00AA038C"/>
    <w:rsid w:val="00AA09C9"/>
    <w:rsid w:val="00AA7A09"/>
    <w:rsid w:val="00AB3B50"/>
    <w:rsid w:val="00AC05B1"/>
    <w:rsid w:val="00AD356C"/>
    <w:rsid w:val="00AE2914"/>
    <w:rsid w:val="00AE6D15"/>
    <w:rsid w:val="00B04182"/>
    <w:rsid w:val="00B07AE3"/>
    <w:rsid w:val="00B11430"/>
    <w:rsid w:val="00B3356E"/>
    <w:rsid w:val="00B353EB"/>
    <w:rsid w:val="00B439C4"/>
    <w:rsid w:val="00B4535E"/>
    <w:rsid w:val="00B52A8C"/>
    <w:rsid w:val="00B636A8"/>
    <w:rsid w:val="00B665C6"/>
    <w:rsid w:val="00B70514"/>
    <w:rsid w:val="00B75356"/>
    <w:rsid w:val="00B805AF"/>
    <w:rsid w:val="00B8243A"/>
    <w:rsid w:val="00B869EC"/>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E7CD8"/>
    <w:rsid w:val="00BF526D"/>
    <w:rsid w:val="00BF617A"/>
    <w:rsid w:val="00BF6FCE"/>
    <w:rsid w:val="00C0379D"/>
    <w:rsid w:val="00C03931"/>
    <w:rsid w:val="00C05FE3"/>
    <w:rsid w:val="00C14F1E"/>
    <w:rsid w:val="00C2136D"/>
    <w:rsid w:val="00C214EE"/>
    <w:rsid w:val="00C22110"/>
    <w:rsid w:val="00C2314B"/>
    <w:rsid w:val="00C24971"/>
    <w:rsid w:val="00C26BE5"/>
    <w:rsid w:val="00C26E4D"/>
    <w:rsid w:val="00C27909"/>
    <w:rsid w:val="00C27B03"/>
    <w:rsid w:val="00C314E1"/>
    <w:rsid w:val="00C34397"/>
    <w:rsid w:val="00C3788B"/>
    <w:rsid w:val="00C403EB"/>
    <w:rsid w:val="00C4095D"/>
    <w:rsid w:val="00C601D2"/>
    <w:rsid w:val="00C65BCC"/>
    <w:rsid w:val="00C66970"/>
    <w:rsid w:val="00C67680"/>
    <w:rsid w:val="00C718EE"/>
    <w:rsid w:val="00C8691C"/>
    <w:rsid w:val="00CA168A"/>
    <w:rsid w:val="00CA357E"/>
    <w:rsid w:val="00CA44F9"/>
    <w:rsid w:val="00CA4A69"/>
    <w:rsid w:val="00CB22C5"/>
    <w:rsid w:val="00CC0AA6"/>
    <w:rsid w:val="00CC3E0C"/>
    <w:rsid w:val="00CC4CB4"/>
    <w:rsid w:val="00CC58D3"/>
    <w:rsid w:val="00CC784D"/>
    <w:rsid w:val="00CD1DE6"/>
    <w:rsid w:val="00CE0345"/>
    <w:rsid w:val="00D0337B"/>
    <w:rsid w:val="00D079B2"/>
    <w:rsid w:val="00D114E9"/>
    <w:rsid w:val="00D429C6"/>
    <w:rsid w:val="00D47748"/>
    <w:rsid w:val="00D54CC3"/>
    <w:rsid w:val="00D6041A"/>
    <w:rsid w:val="00D633EB"/>
    <w:rsid w:val="00D82DB7"/>
    <w:rsid w:val="00D82FF7"/>
    <w:rsid w:val="00D847FE"/>
    <w:rsid w:val="00D964EA"/>
    <w:rsid w:val="00D966D0"/>
    <w:rsid w:val="00DA0B87"/>
    <w:rsid w:val="00DA0C59"/>
    <w:rsid w:val="00DA3991"/>
    <w:rsid w:val="00DB0990"/>
    <w:rsid w:val="00DB7E6C"/>
    <w:rsid w:val="00DC565E"/>
    <w:rsid w:val="00DC782F"/>
    <w:rsid w:val="00DD5A29"/>
    <w:rsid w:val="00DD5D9D"/>
    <w:rsid w:val="00DD707A"/>
    <w:rsid w:val="00DE105F"/>
    <w:rsid w:val="00DE35CB"/>
    <w:rsid w:val="00DF21E9"/>
    <w:rsid w:val="00E00F14"/>
    <w:rsid w:val="00E02EB5"/>
    <w:rsid w:val="00E03262"/>
    <w:rsid w:val="00E06386"/>
    <w:rsid w:val="00E14170"/>
    <w:rsid w:val="00E171EC"/>
    <w:rsid w:val="00E24EB4"/>
    <w:rsid w:val="00E255C3"/>
    <w:rsid w:val="00E320ED"/>
    <w:rsid w:val="00E33AFB"/>
    <w:rsid w:val="00E34218"/>
    <w:rsid w:val="00E46282"/>
    <w:rsid w:val="00E504B3"/>
    <w:rsid w:val="00E5216E"/>
    <w:rsid w:val="00E80B9B"/>
    <w:rsid w:val="00E82344"/>
    <w:rsid w:val="00E84C82"/>
    <w:rsid w:val="00E84D64"/>
    <w:rsid w:val="00E87408"/>
    <w:rsid w:val="00E914C4"/>
    <w:rsid w:val="00E92FFC"/>
    <w:rsid w:val="00E934F5"/>
    <w:rsid w:val="00E96961"/>
    <w:rsid w:val="00EA6489"/>
    <w:rsid w:val="00EA72EC"/>
    <w:rsid w:val="00EB11CB"/>
    <w:rsid w:val="00EB275A"/>
    <w:rsid w:val="00EB4971"/>
    <w:rsid w:val="00EB786A"/>
    <w:rsid w:val="00EC1578"/>
    <w:rsid w:val="00EC1C72"/>
    <w:rsid w:val="00EC3CC9"/>
    <w:rsid w:val="00EC680A"/>
    <w:rsid w:val="00ED502A"/>
    <w:rsid w:val="00EE2BED"/>
    <w:rsid w:val="00EE374B"/>
    <w:rsid w:val="00F11BB5"/>
    <w:rsid w:val="00F1417B"/>
    <w:rsid w:val="00F27895"/>
    <w:rsid w:val="00F34B99"/>
    <w:rsid w:val="00F43B45"/>
    <w:rsid w:val="00F46166"/>
    <w:rsid w:val="00F52DAB"/>
    <w:rsid w:val="00F543F0"/>
    <w:rsid w:val="00F81D29"/>
    <w:rsid w:val="00F82912"/>
    <w:rsid w:val="00F91C4D"/>
    <w:rsid w:val="00F92FD9"/>
    <w:rsid w:val="00FA0CC9"/>
    <w:rsid w:val="00FA6684"/>
    <w:rsid w:val="00FA731E"/>
    <w:rsid w:val="00FB2B38"/>
    <w:rsid w:val="00FC6358"/>
    <w:rsid w:val="00FD01CF"/>
    <w:rsid w:val="00FD320D"/>
    <w:rsid w:val="00FE23DE"/>
    <w:rsid w:val="00FF2DCD"/>
    <w:rsid w:val="00FF72AF"/>
    <w:rsid w:val="01B47403"/>
    <w:rsid w:val="026C7677"/>
    <w:rsid w:val="0B8308FE"/>
    <w:rsid w:val="0F270ED8"/>
    <w:rsid w:val="0FF12242"/>
    <w:rsid w:val="19973DBC"/>
    <w:rsid w:val="1A135424"/>
    <w:rsid w:val="1BB35BFA"/>
    <w:rsid w:val="1C937B80"/>
    <w:rsid w:val="2D885F8E"/>
    <w:rsid w:val="31EB7BD7"/>
    <w:rsid w:val="322F5B5F"/>
    <w:rsid w:val="36BB5E26"/>
    <w:rsid w:val="3798653B"/>
    <w:rsid w:val="425302A5"/>
    <w:rsid w:val="42FD4F39"/>
    <w:rsid w:val="44E326C6"/>
    <w:rsid w:val="4C5D3ED9"/>
    <w:rsid w:val="4EA501E7"/>
    <w:rsid w:val="4F4B2090"/>
    <w:rsid w:val="5D383DD9"/>
    <w:rsid w:val="6B4E795E"/>
    <w:rsid w:val="6DAD74BB"/>
    <w:rsid w:val="748F2192"/>
    <w:rsid w:val="7523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footnote reference" w:semiHidden="1" w:qFormat="1"/>
    <w:lsdException w:name="page number" w:qFormat="1"/>
    <w:lsdException w:name="endnote reference" w:semiHidden="1" w:qFormat="1"/>
    <w:lsdException w:name="endnote text" w:semiHidden="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aff7">
    <w:name w:val="annotation text"/>
    <w:basedOn w:val="aff1"/>
    <w:qFormat/>
    <w:pPr>
      <w:jc w:val="left"/>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semiHidden/>
    <w:qFormat/>
    <w:pPr>
      <w:tabs>
        <w:tab w:val="right" w:leader="dot" w:pos="9241"/>
      </w:tabs>
      <w:ind w:firstLineChars="300" w:firstLine="300"/>
      <w:jc w:val="left"/>
    </w:pPr>
    <w:rPr>
      <w:rFonts w:ascii="宋体"/>
      <w:szCs w:val="21"/>
    </w:rPr>
  </w:style>
  <w:style w:type="paragraph" w:styleId="3">
    <w:name w:val="toc 3"/>
    <w:basedOn w:val="aff1"/>
    <w:next w:val="aff1"/>
    <w:semiHidden/>
    <w:qFormat/>
    <w:pPr>
      <w:tabs>
        <w:tab w:val="right" w:leader="dot" w:pos="9241"/>
      </w:tabs>
      <w:ind w:firstLineChars="100" w:firstLine="102"/>
      <w:jc w:val="left"/>
    </w:pPr>
    <w:rPr>
      <w:rFonts w:ascii="宋体"/>
      <w:szCs w:val="21"/>
    </w:rPr>
  </w:style>
  <w:style w:type="paragraph" w:styleId="80">
    <w:name w:val="toc 8"/>
    <w:basedOn w:val="aff1"/>
    <w:next w:val="aff1"/>
    <w:semiHidden/>
    <w:qFormat/>
    <w:pPr>
      <w:tabs>
        <w:tab w:val="right" w:leader="dot" w:pos="9241"/>
      </w:tabs>
      <w:ind w:firstLineChars="600" w:firstLine="607"/>
      <w:jc w:val="left"/>
    </w:pPr>
    <w:rPr>
      <w:rFonts w:ascii="宋体"/>
      <w:szCs w:val="21"/>
    </w:rPr>
  </w:style>
  <w:style w:type="paragraph" w:styleId="30">
    <w:name w:val="index 3"/>
    <w:basedOn w:val="aff1"/>
    <w:next w:val="aff1"/>
    <w:qFormat/>
    <w:pPr>
      <w:ind w:left="630" w:hanging="210"/>
      <w:jc w:val="left"/>
    </w:pPr>
    <w:rPr>
      <w:rFonts w:ascii="Calibri" w:hAnsi="Calibri"/>
      <w:sz w:val="20"/>
      <w:szCs w:val="20"/>
    </w:rPr>
  </w:style>
  <w:style w:type="paragraph" w:styleId="aff8">
    <w:name w:val="endnote text"/>
    <w:basedOn w:val="aff1"/>
    <w:semiHidden/>
    <w:pPr>
      <w:snapToGrid w:val="0"/>
      <w:jc w:val="left"/>
    </w:pPr>
  </w:style>
  <w:style w:type="paragraph" w:styleId="aff9">
    <w:name w:val="footer"/>
    <w:basedOn w:val="aff1"/>
    <w:link w:val="Char"/>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pPr>
      <w:tabs>
        <w:tab w:val="right" w:leader="dot" w:pos="9241"/>
      </w:tabs>
      <w:spacing w:beforeLines="25" w:before="25" w:afterLines="25" w:after="25"/>
      <w:jc w:val="left"/>
    </w:pPr>
    <w:rPr>
      <w:rFonts w:ascii="宋体"/>
      <w:szCs w:val="21"/>
    </w:rPr>
  </w:style>
  <w:style w:type="paragraph" w:styleId="40">
    <w:name w:val="toc 4"/>
    <w:basedOn w:val="aff1"/>
    <w:next w:val="aff1"/>
    <w:semiHidden/>
    <w:qFormat/>
    <w:pPr>
      <w:tabs>
        <w:tab w:val="right" w:leader="dot" w:pos="9241"/>
      </w:tabs>
      <w:ind w:firstLineChars="200" w:firstLine="198"/>
      <w:jc w:val="left"/>
    </w:pPr>
    <w:rPr>
      <w:rFonts w:ascii="宋体"/>
      <w:szCs w:val="21"/>
    </w:r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tabs>
        <w:tab w:val="right" w:leader="dot" w:pos="9241"/>
      </w:tabs>
      <w:ind w:firstLineChars="400" w:firstLine="403"/>
      <w:jc w:val="left"/>
    </w:pPr>
    <w:rPr>
      <w:rFonts w:ascii="宋体"/>
      <w:szCs w:val="21"/>
    </w:r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affd">
    <w:name w:val="table of figures"/>
    <w:basedOn w:val="aff1"/>
    <w:next w:val="aff1"/>
    <w:qFormat/>
    <w:pPr>
      <w:ind w:leftChars="200" w:left="200" w:hangingChars="200" w:hanging="200"/>
    </w:pPr>
  </w:style>
  <w:style w:type="paragraph" w:styleId="2">
    <w:name w:val="toc 2"/>
    <w:basedOn w:val="aff1"/>
    <w:next w:val="aff1"/>
    <w:uiPriority w:val="39"/>
    <w:qFormat/>
    <w:pPr>
      <w:tabs>
        <w:tab w:val="right" w:leader="dot" w:pos="9241"/>
      </w:tabs>
    </w:pPr>
    <w:rPr>
      <w:rFonts w:ascii="宋体"/>
      <w:szCs w:val="21"/>
    </w:rPr>
  </w:style>
  <w:style w:type="paragraph" w:styleId="90">
    <w:name w:val="toc 9"/>
    <w:basedOn w:val="aff1"/>
    <w:next w:val="aff1"/>
    <w:semiHidden/>
    <w:qFormat/>
    <w:pPr>
      <w:ind w:left="1470"/>
      <w:jc w:val="left"/>
    </w:pPr>
    <w:rPr>
      <w:sz w:val="20"/>
      <w:szCs w:val="20"/>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character" w:customStyle="1" w:styleId="Char0">
    <w:name w:val="段 Char"/>
    <w:link w:val="affc"/>
    <w:qFormat/>
    <w:rPr>
      <w:rFonts w:ascii="宋体"/>
      <w:sz w:val="21"/>
      <w:lang w:val="en-US" w:eastAsia="zh-CN" w:bidi="ar-SA"/>
    </w:rPr>
  </w:style>
  <w:style w:type="paragraph" w:customStyle="1" w:styleId="a8">
    <w:name w:val="一级条标题"/>
    <w:next w:val="affc"/>
    <w:qFormat/>
    <w:pPr>
      <w:numPr>
        <w:ilvl w:val="1"/>
        <w:numId w:val="2"/>
      </w:numPr>
      <w:spacing w:beforeLines="50" w:before="156" w:afterLines="50" w:after="156"/>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7">
    <w:name w:val="章标题"/>
    <w:next w:val="affc"/>
    <w:qFormat/>
    <w:pPr>
      <w:numPr>
        <w:numId w:val="2"/>
      </w:numPr>
      <w:spacing w:beforeLines="100" w:before="312" w:afterLines="100" w:after="312"/>
      <w:jc w:val="both"/>
      <w:outlineLvl w:val="1"/>
    </w:pPr>
    <w:rPr>
      <w:rFonts w:ascii="黑体" w:eastAsia="黑体"/>
      <w:sz w:val="21"/>
    </w:rPr>
  </w:style>
  <w:style w:type="paragraph" w:customStyle="1" w:styleId="a9">
    <w:name w:val="二级条标题"/>
    <w:basedOn w:val="a8"/>
    <w:next w:val="affc"/>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7">
    <w:name w:val="三级条标题"/>
    <w:basedOn w:val="a9"/>
    <w:next w:val="affc"/>
    <w:qFormat/>
    <w:pPr>
      <w:numPr>
        <w:ilvl w:val="0"/>
        <w:numId w:val="0"/>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5">
    <w:name w:val="数字编号列项（二级）"/>
    <w:qFormat/>
    <w:pPr>
      <w:numPr>
        <w:ilvl w:val="1"/>
        <w:numId w:val="5"/>
      </w:numPr>
      <w:jc w:val="both"/>
    </w:pPr>
    <w:rPr>
      <w:rFonts w:ascii="宋体"/>
      <w:sz w:val="21"/>
    </w:rPr>
  </w:style>
  <w:style w:type="paragraph" w:customStyle="1" w:styleId="aa">
    <w:name w:val="四级条标题"/>
    <w:basedOn w:val="afff7"/>
    <w:next w:val="affc"/>
    <w:qFormat/>
    <w:pPr>
      <w:numPr>
        <w:ilvl w:val="4"/>
        <w:numId w:val="2"/>
      </w:numPr>
      <w:outlineLvl w:val="5"/>
    </w:pPr>
  </w:style>
  <w:style w:type="paragraph" w:customStyle="1" w:styleId="ab">
    <w:name w:val="五级条标题"/>
    <w:basedOn w:val="aa"/>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4">
    <w:name w:val="字母编号列项（一级）"/>
    <w:qFormat/>
    <w:pPr>
      <w:numPr>
        <w:numId w:val="5"/>
      </w:numPr>
      <w:jc w:val="both"/>
    </w:pPr>
    <w:rPr>
      <w:rFonts w:ascii="宋体"/>
      <w:sz w:val="21"/>
    </w:rPr>
  </w:style>
  <w:style w:type="paragraph" w:customStyle="1" w:styleId="af1">
    <w:name w:val="列项◆（三级）"/>
    <w:basedOn w:val="aff1"/>
    <w:qFormat/>
    <w:pPr>
      <w:numPr>
        <w:ilvl w:val="2"/>
        <w:numId w:val="3"/>
      </w:numPr>
    </w:pPr>
    <w:rPr>
      <w:rFonts w:ascii="宋体"/>
      <w:szCs w:val="21"/>
    </w:rPr>
  </w:style>
  <w:style w:type="paragraph" w:customStyle="1" w:styleId="afff9">
    <w:name w:val="编号列项（三级）"/>
    <w:qFormat/>
    <w:rPr>
      <w:rFonts w:ascii="宋体"/>
      <w:sz w:val="21"/>
    </w:rPr>
  </w:style>
  <w:style w:type="paragraph" w:customStyle="1" w:styleId="af3">
    <w:name w:val="示例×："/>
    <w:basedOn w:val="a7"/>
    <w:qFormat/>
    <w:pPr>
      <w:numPr>
        <w:numId w:val="8"/>
      </w:numPr>
      <w:spacing w:beforeLines="0" w:before="0" w:afterLines="0" w:after="0"/>
      <w:outlineLvl w:val="9"/>
    </w:pPr>
    <w:rPr>
      <w:rFonts w:ascii="宋体" w:eastAsia="宋体"/>
      <w:sz w:val="18"/>
      <w:szCs w:val="18"/>
    </w:rPr>
  </w:style>
  <w:style w:type="paragraph" w:customStyle="1" w:styleId="afffa">
    <w:name w:val="二级无"/>
    <w:basedOn w:val="a9"/>
    <w:qFormat/>
    <w:pPr>
      <w:spacing w:beforeLines="0" w:before="0" w:afterLines="0" w:after="0"/>
    </w:pPr>
    <w:rPr>
      <w:rFonts w:ascii="宋体" w:eastAsia="宋体"/>
    </w:rPr>
  </w:style>
  <w:style w:type="paragraph" w:customStyle="1" w:styleId="ac">
    <w:name w:val="注：（正文）"/>
    <w:basedOn w:val="aff0"/>
    <w:next w:val="affc"/>
    <w:qFormat/>
    <w:pPr>
      <w:numPr>
        <w:numId w:val="9"/>
      </w:numPr>
    </w:pPr>
  </w:style>
  <w:style w:type="paragraph" w:customStyle="1" w:styleId="a6">
    <w:name w:val="注×：（正文）"/>
    <w:qFormat/>
    <w:pPr>
      <w:numPr>
        <w:numId w:val="10"/>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Pr>
      <w:rFonts w:ascii="黑体" w:eastAsia="黑体"/>
      <w:spacing w:val="85"/>
      <w:w w:val="100"/>
      <w:position w:val="3"/>
      <w:sz w:val="28"/>
      <w:szCs w:val="28"/>
    </w:rPr>
  </w:style>
  <w:style w:type="paragraph" w:customStyle="1" w:styleId="affff3">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qFormat/>
    <w:pPr>
      <w:jc w:val="both"/>
    </w:pPr>
  </w:style>
  <w:style w:type="paragraph" w:customStyle="1" w:styleId="af7">
    <w:name w:val="附录标识"/>
    <w:basedOn w:val="aff1"/>
    <w:next w:val="affc"/>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d">
    <w:name w:val="附录二级无"/>
    <w:basedOn w:val="afa"/>
    <w:qFormat/>
    <w:pPr>
      <w:tabs>
        <w:tab w:val="clear" w:pos="360"/>
      </w:tabs>
      <w:spacing w:beforeLines="0" w:before="0" w:afterLines="0" w:after="0"/>
    </w:pPr>
    <w:rPr>
      <w:rFonts w:ascii="宋体" w:eastAsia="宋体"/>
      <w:szCs w:val="21"/>
    </w:rPr>
  </w:style>
  <w:style w:type="paragraph" w:customStyle="1" w:styleId="affffe">
    <w:name w:val="附录公式"/>
    <w:basedOn w:val="affc"/>
    <w:next w:val="affc"/>
    <w:link w:val="Char1"/>
    <w:qFormat/>
  </w:style>
  <w:style w:type="character" w:customStyle="1" w:styleId="Char1">
    <w:name w:val="附录公式 Char"/>
    <w:basedOn w:val="Char0"/>
    <w:link w:val="affffe"/>
    <w:qFormat/>
    <w:rPr>
      <w:rFonts w:ascii="宋体"/>
      <w:sz w:val="21"/>
      <w:lang w:val="en-US" w:eastAsia="zh-CN" w:bidi="ar-SA"/>
    </w:rPr>
  </w:style>
  <w:style w:type="paragraph" w:customStyle="1" w:styleId="afffff">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0">
    <w:name w:val="附录三级无"/>
    <w:basedOn w:val="afb"/>
    <w:qFormat/>
    <w:pPr>
      <w:tabs>
        <w:tab w:val="clear" w:pos="360"/>
      </w:tabs>
      <w:spacing w:beforeLines="0" w:before="0" w:afterLines="0" w:after="0"/>
    </w:pPr>
    <w:rPr>
      <w:rFonts w:ascii="宋体" w:eastAsia="宋体"/>
      <w:szCs w:val="21"/>
    </w:rPr>
  </w:style>
  <w:style w:type="paragraph" w:customStyle="1" w:styleId="aff">
    <w:name w:val="附录数字编号列项（二级）"/>
    <w:qFormat/>
    <w:pPr>
      <w:numPr>
        <w:ilvl w:val="1"/>
        <w:numId w:val="13"/>
      </w:numPr>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1">
    <w:name w:val="附录四级无"/>
    <w:basedOn w:val="afc"/>
    <w:qFormat/>
    <w:pPr>
      <w:tabs>
        <w:tab w:val="clear" w:pos="360"/>
      </w:tabs>
      <w:spacing w:beforeLines="0" w:before="0" w:afterLines="0" w:after="0"/>
    </w:pPr>
    <w:rPr>
      <w:rFonts w:ascii="宋体" w:eastAsia="宋体"/>
      <w:szCs w:val="21"/>
    </w:rPr>
  </w:style>
  <w:style w:type="paragraph" w:customStyle="1" w:styleId="ad">
    <w:name w:val="附录图标号"/>
    <w:basedOn w:val="aff1"/>
    <w:qFormat/>
    <w:pPr>
      <w:keepNext/>
      <w:pageBreakBefore/>
      <w:widowControl/>
      <w:numPr>
        <w:numId w:val="14"/>
      </w:numPr>
      <w:spacing w:line="14" w:lineRule="exact"/>
      <w:ind w:left="0" w:firstLine="363"/>
      <w:jc w:val="center"/>
      <w:outlineLvl w:val="0"/>
    </w:pPr>
    <w:rPr>
      <w:color w:val="FFFFFF"/>
    </w:rPr>
  </w:style>
  <w:style w:type="paragraph" w:customStyle="1" w:styleId="ae">
    <w:name w:val="附录图标题"/>
    <w:basedOn w:val="aff1"/>
    <w:next w:val="affc"/>
    <w:qFormat/>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2">
    <w:name w:val="附录五级无"/>
    <w:basedOn w:val="afd"/>
    <w:qFormat/>
    <w:pPr>
      <w:tabs>
        <w:tab w:val="clear" w:pos="360"/>
      </w:tabs>
      <w:spacing w:beforeLines="0" w:before="0" w:afterLines="0" w:after="0"/>
    </w:pPr>
    <w:rPr>
      <w:rFonts w:ascii="宋体" w:eastAsia="宋体"/>
      <w:szCs w:val="21"/>
    </w:rPr>
  </w:style>
  <w:style w:type="paragraph" w:customStyle="1" w:styleId="af8">
    <w:name w:val="附录章标题"/>
    <w:next w:val="affc"/>
    <w:qFormat/>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before="50" w:afterLines="50" w:after="50"/>
      <w:outlineLvl w:val="2"/>
    </w:pPr>
  </w:style>
  <w:style w:type="paragraph" w:customStyle="1" w:styleId="afffff3">
    <w:name w:val="附录一级无"/>
    <w:basedOn w:val="af9"/>
    <w:qFormat/>
    <w:pPr>
      <w:tabs>
        <w:tab w:val="clear" w:pos="360"/>
      </w:tabs>
      <w:spacing w:beforeLines="0" w:before="0" w:afterLines="0" w:after="0"/>
    </w:pPr>
    <w:rPr>
      <w:rFonts w:ascii="宋体" w:eastAsia="宋体"/>
      <w:szCs w:val="21"/>
    </w:rPr>
  </w:style>
  <w:style w:type="paragraph" w:customStyle="1" w:styleId="afe">
    <w:name w:val="附录字母编号列项（一级）"/>
    <w:qFormat/>
    <w:pPr>
      <w:numPr>
        <w:numId w:val="13"/>
      </w:numPr>
    </w:pPr>
    <w:rPr>
      <w:rFonts w:ascii="宋体"/>
      <w:sz w:val="21"/>
    </w:rPr>
  </w:style>
  <w:style w:type="paragraph" w:customStyle="1" w:styleId="afffff4">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pPr>
      <w:framePr w:w="6101" w:wrap="around" w:vAnchor="page" w:hAnchor="page" w:x="4673" w:y="942"/>
    </w:pPr>
    <w:rPr>
      <w:w w:val="130"/>
    </w:rPr>
  </w:style>
  <w:style w:type="paragraph" w:customStyle="1" w:styleId="afffff8">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fff7"/>
    <w:qFormat/>
    <w:pPr>
      <w:spacing w:beforeLines="0" w:before="0" w:afterLines="0" w:after="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c"/>
    <w:next w:val="affc"/>
    <w:qFormat/>
    <w:pPr>
      <w:ind w:firstLine="360"/>
    </w:pPr>
    <w:rPr>
      <w:sz w:val="18"/>
    </w:rPr>
  </w:style>
  <w:style w:type="paragraph" w:customStyle="1" w:styleId="a0">
    <w:name w:val="首示例"/>
    <w:next w:val="affc"/>
    <w:link w:val="Char2"/>
    <w:qFormat/>
    <w:pPr>
      <w:numPr>
        <w:numId w:val="15"/>
      </w:numPr>
      <w:tabs>
        <w:tab w:val="left" w:pos="360"/>
      </w:tabs>
      <w:ind w:firstLine="0"/>
    </w:pPr>
    <w:rPr>
      <w:rFonts w:ascii="宋体" w:hAnsi="宋体"/>
      <w:kern w:val="2"/>
      <w:sz w:val="18"/>
      <w:szCs w:val="18"/>
    </w:rPr>
  </w:style>
  <w:style w:type="character" w:customStyle="1" w:styleId="Char2">
    <w:name w:val="首示例 Char"/>
    <w:link w:val="a0"/>
    <w:qFormat/>
    <w:rPr>
      <w:rFonts w:ascii="宋体" w:hAnsi="宋体"/>
      <w:kern w:val="2"/>
      <w:sz w:val="18"/>
      <w:szCs w:val="18"/>
      <w:lang w:val="en-US" w:eastAsia="zh-CN" w:bidi="ar-SA"/>
    </w:rPr>
  </w:style>
  <w:style w:type="paragraph" w:customStyle="1" w:styleId="afffffe">
    <w:name w:val="四级无"/>
    <w:basedOn w:val="aa"/>
    <w:qFormat/>
    <w:pPr>
      <w:spacing w:beforeLines="0" w:before="0" w:afterLines="0" w:after="0"/>
    </w:pPr>
    <w:rPr>
      <w:rFonts w:ascii="宋体" w:eastAsia="宋体"/>
    </w:rPr>
  </w:style>
  <w:style w:type="paragraph" w:customStyle="1" w:styleId="affffff">
    <w:name w:val="条文脚注"/>
    <w:basedOn w:val="af2"/>
    <w:qFormat/>
    <w:pPr>
      <w:numPr>
        <w:numId w:val="0"/>
      </w:numPr>
      <w:tabs>
        <w:tab w:val="clear" w:pos="0"/>
      </w:tabs>
      <w:jc w:val="both"/>
    </w:pPr>
  </w:style>
  <w:style w:type="paragraph" w:customStyle="1" w:styleId="affffff0">
    <w:name w:val="图标脚注说明"/>
    <w:basedOn w:val="affc"/>
    <w:qFormat/>
    <w:pPr>
      <w:ind w:left="840" w:firstLineChars="0" w:hanging="420"/>
    </w:pPr>
    <w:rPr>
      <w:sz w:val="18"/>
      <w:szCs w:val="18"/>
    </w:rPr>
  </w:style>
  <w:style w:type="paragraph" w:customStyle="1" w:styleId="a3">
    <w:name w:val="图表脚注说明"/>
    <w:basedOn w:val="aff1"/>
    <w:qFormat/>
    <w:pPr>
      <w:numPr>
        <w:numId w:val="16"/>
      </w:numPr>
    </w:pPr>
    <w:rPr>
      <w:rFonts w:ascii="宋体"/>
      <w:sz w:val="18"/>
      <w:szCs w:val="18"/>
    </w:rPr>
  </w:style>
  <w:style w:type="paragraph" w:customStyle="1" w:styleId="affffff1">
    <w:name w:val="图的脚注"/>
    <w:next w:val="affc"/>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b"/>
    <w:qFormat/>
    <w:pPr>
      <w:spacing w:beforeLines="0" w:before="0" w:afterLines="0" w:after="0"/>
    </w:pPr>
    <w:rPr>
      <w:rFonts w:ascii="宋体" w:eastAsia="宋体"/>
    </w:rPr>
  </w:style>
  <w:style w:type="paragraph" w:customStyle="1" w:styleId="affffff4">
    <w:name w:val="一级无"/>
    <w:basedOn w:val="a8"/>
    <w:qFormat/>
    <w:pPr>
      <w:spacing w:beforeLines="0" w:before="0" w:afterLines="0" w:after="0"/>
    </w:pPr>
    <w:rPr>
      <w:rFonts w:ascii="宋体" w:eastAsia="宋体"/>
    </w:rPr>
  </w:style>
  <w:style w:type="paragraph" w:customStyle="1" w:styleId="af6">
    <w:name w:val="正文表标题"/>
    <w:next w:val="affc"/>
    <w:qFormat/>
    <w:pPr>
      <w:numPr>
        <w:numId w:val="17"/>
      </w:numPr>
      <w:tabs>
        <w:tab w:val="left" w:pos="360"/>
      </w:tabs>
      <w:spacing w:beforeLines="50" w:before="156" w:afterLines="50" w:after="156"/>
      <w:jc w:val="center"/>
    </w:pPr>
    <w:rPr>
      <w:rFonts w:ascii="黑体" w:eastAsia="黑体"/>
      <w:sz w:val="21"/>
    </w:rPr>
  </w:style>
  <w:style w:type="paragraph" w:customStyle="1" w:styleId="affffff5">
    <w:name w:val="正文公式编号制表符"/>
    <w:basedOn w:val="affc"/>
    <w:next w:val="affc"/>
    <w:qFormat/>
    <w:pPr>
      <w:ind w:firstLineChars="0" w:firstLine="0"/>
    </w:pPr>
  </w:style>
  <w:style w:type="paragraph" w:customStyle="1" w:styleId="a2">
    <w:name w:val="正文图标题"/>
    <w:next w:val="affc"/>
    <w:qFormat/>
    <w:pPr>
      <w:numPr>
        <w:numId w:val="18"/>
      </w:numPr>
      <w:spacing w:beforeLines="50" w:before="156" w:afterLines="50" w:after="156"/>
      <w:jc w:val="center"/>
    </w:pPr>
    <w:rPr>
      <w:rFonts w:ascii="黑体" w:eastAsia="黑体"/>
      <w:sz w:val="21"/>
    </w:rPr>
  </w:style>
  <w:style w:type="paragraph" w:customStyle="1" w:styleId="affffff6">
    <w:name w:val="终结线"/>
    <w:basedOn w:val="aff1"/>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2">
    <w:name w:val="封面标准名称2"/>
    <w:basedOn w:val="affff6"/>
    <w:qFormat/>
    <w:pPr>
      <w:framePr w:wrap="around" w:y="4469"/>
      <w:spacing w:beforeLines="630" w:before="630"/>
    </w:pPr>
  </w:style>
  <w:style w:type="paragraph" w:customStyle="1" w:styleId="23">
    <w:name w:val="封面标准英文名称2"/>
    <w:basedOn w:val="affff7"/>
    <w:qFormat/>
    <w:pPr>
      <w:framePr w:wrap="around" w:y="4469"/>
    </w:pPr>
  </w:style>
  <w:style w:type="paragraph" w:customStyle="1" w:styleId="24">
    <w:name w:val="封面一致性程度标识2"/>
    <w:basedOn w:val="affff8"/>
    <w:qFormat/>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qFormat/>
    <w:pPr>
      <w:framePr w:wrap="around" w:y="4469"/>
    </w:pPr>
  </w:style>
  <w:style w:type="paragraph" w:customStyle="1" w:styleId="WPSOffice1">
    <w:name w:val="WPSOffice手动目录 1"/>
    <w:qFormat/>
  </w:style>
  <w:style w:type="paragraph" w:styleId="affffff9">
    <w:name w:val="Balloon Text"/>
    <w:basedOn w:val="aff1"/>
    <w:link w:val="Char3"/>
    <w:rsid w:val="0090568E"/>
    <w:rPr>
      <w:sz w:val="18"/>
      <w:szCs w:val="18"/>
    </w:rPr>
  </w:style>
  <w:style w:type="character" w:customStyle="1" w:styleId="Char3">
    <w:name w:val="批注框文本 Char"/>
    <w:basedOn w:val="aff2"/>
    <w:link w:val="affffff9"/>
    <w:rsid w:val="0090568E"/>
    <w:rPr>
      <w:kern w:val="2"/>
      <w:sz w:val="18"/>
      <w:szCs w:val="18"/>
    </w:rPr>
  </w:style>
  <w:style w:type="character" w:customStyle="1" w:styleId="Char">
    <w:name w:val="页脚 Char"/>
    <w:basedOn w:val="aff2"/>
    <w:link w:val="aff9"/>
    <w:uiPriority w:val="99"/>
    <w:rsid w:val="00C6768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footnote reference" w:semiHidden="1" w:qFormat="1"/>
    <w:lsdException w:name="page number" w:qFormat="1"/>
    <w:lsdException w:name="endnote reference" w:semiHidden="1" w:qFormat="1"/>
    <w:lsdException w:name="endnote text" w:semiHidden="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aff7">
    <w:name w:val="annotation text"/>
    <w:basedOn w:val="aff1"/>
    <w:qFormat/>
    <w:pPr>
      <w:jc w:val="left"/>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semiHidden/>
    <w:qFormat/>
    <w:pPr>
      <w:tabs>
        <w:tab w:val="right" w:leader="dot" w:pos="9241"/>
      </w:tabs>
      <w:ind w:firstLineChars="300" w:firstLine="300"/>
      <w:jc w:val="left"/>
    </w:pPr>
    <w:rPr>
      <w:rFonts w:ascii="宋体"/>
      <w:szCs w:val="21"/>
    </w:rPr>
  </w:style>
  <w:style w:type="paragraph" w:styleId="3">
    <w:name w:val="toc 3"/>
    <w:basedOn w:val="aff1"/>
    <w:next w:val="aff1"/>
    <w:semiHidden/>
    <w:qFormat/>
    <w:pPr>
      <w:tabs>
        <w:tab w:val="right" w:leader="dot" w:pos="9241"/>
      </w:tabs>
      <w:ind w:firstLineChars="100" w:firstLine="102"/>
      <w:jc w:val="left"/>
    </w:pPr>
    <w:rPr>
      <w:rFonts w:ascii="宋体"/>
      <w:szCs w:val="21"/>
    </w:rPr>
  </w:style>
  <w:style w:type="paragraph" w:styleId="80">
    <w:name w:val="toc 8"/>
    <w:basedOn w:val="aff1"/>
    <w:next w:val="aff1"/>
    <w:semiHidden/>
    <w:qFormat/>
    <w:pPr>
      <w:tabs>
        <w:tab w:val="right" w:leader="dot" w:pos="9241"/>
      </w:tabs>
      <w:ind w:firstLineChars="600" w:firstLine="607"/>
      <w:jc w:val="left"/>
    </w:pPr>
    <w:rPr>
      <w:rFonts w:ascii="宋体"/>
      <w:szCs w:val="21"/>
    </w:rPr>
  </w:style>
  <w:style w:type="paragraph" w:styleId="30">
    <w:name w:val="index 3"/>
    <w:basedOn w:val="aff1"/>
    <w:next w:val="aff1"/>
    <w:qFormat/>
    <w:pPr>
      <w:ind w:left="630" w:hanging="210"/>
      <w:jc w:val="left"/>
    </w:pPr>
    <w:rPr>
      <w:rFonts w:ascii="Calibri" w:hAnsi="Calibri"/>
      <w:sz w:val="20"/>
      <w:szCs w:val="20"/>
    </w:rPr>
  </w:style>
  <w:style w:type="paragraph" w:styleId="aff8">
    <w:name w:val="endnote text"/>
    <w:basedOn w:val="aff1"/>
    <w:semiHidden/>
    <w:pPr>
      <w:snapToGrid w:val="0"/>
      <w:jc w:val="left"/>
    </w:pPr>
  </w:style>
  <w:style w:type="paragraph" w:styleId="aff9">
    <w:name w:val="footer"/>
    <w:basedOn w:val="aff1"/>
    <w:link w:val="Char"/>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pPr>
      <w:tabs>
        <w:tab w:val="right" w:leader="dot" w:pos="9241"/>
      </w:tabs>
      <w:spacing w:beforeLines="25" w:before="25" w:afterLines="25" w:after="25"/>
      <w:jc w:val="left"/>
    </w:pPr>
    <w:rPr>
      <w:rFonts w:ascii="宋体"/>
      <w:szCs w:val="21"/>
    </w:rPr>
  </w:style>
  <w:style w:type="paragraph" w:styleId="40">
    <w:name w:val="toc 4"/>
    <w:basedOn w:val="aff1"/>
    <w:next w:val="aff1"/>
    <w:semiHidden/>
    <w:qFormat/>
    <w:pPr>
      <w:tabs>
        <w:tab w:val="right" w:leader="dot" w:pos="9241"/>
      </w:tabs>
      <w:ind w:firstLineChars="200" w:firstLine="198"/>
      <w:jc w:val="left"/>
    </w:pPr>
    <w:rPr>
      <w:rFonts w:ascii="宋体"/>
      <w:szCs w:val="21"/>
    </w:r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tabs>
        <w:tab w:val="right" w:leader="dot" w:pos="9241"/>
      </w:tabs>
      <w:ind w:firstLineChars="400" w:firstLine="403"/>
      <w:jc w:val="left"/>
    </w:pPr>
    <w:rPr>
      <w:rFonts w:ascii="宋体"/>
      <w:szCs w:val="21"/>
    </w:r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affd">
    <w:name w:val="table of figures"/>
    <w:basedOn w:val="aff1"/>
    <w:next w:val="aff1"/>
    <w:qFormat/>
    <w:pPr>
      <w:ind w:leftChars="200" w:left="200" w:hangingChars="200" w:hanging="200"/>
    </w:pPr>
  </w:style>
  <w:style w:type="paragraph" w:styleId="2">
    <w:name w:val="toc 2"/>
    <w:basedOn w:val="aff1"/>
    <w:next w:val="aff1"/>
    <w:uiPriority w:val="39"/>
    <w:qFormat/>
    <w:pPr>
      <w:tabs>
        <w:tab w:val="right" w:leader="dot" w:pos="9241"/>
      </w:tabs>
    </w:pPr>
    <w:rPr>
      <w:rFonts w:ascii="宋体"/>
      <w:szCs w:val="21"/>
    </w:rPr>
  </w:style>
  <w:style w:type="paragraph" w:styleId="90">
    <w:name w:val="toc 9"/>
    <w:basedOn w:val="aff1"/>
    <w:next w:val="aff1"/>
    <w:semiHidden/>
    <w:qFormat/>
    <w:pPr>
      <w:ind w:left="1470"/>
      <w:jc w:val="left"/>
    </w:pPr>
    <w:rPr>
      <w:sz w:val="20"/>
      <w:szCs w:val="20"/>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character" w:customStyle="1" w:styleId="Char0">
    <w:name w:val="段 Char"/>
    <w:link w:val="affc"/>
    <w:qFormat/>
    <w:rPr>
      <w:rFonts w:ascii="宋体"/>
      <w:sz w:val="21"/>
      <w:lang w:val="en-US" w:eastAsia="zh-CN" w:bidi="ar-SA"/>
    </w:rPr>
  </w:style>
  <w:style w:type="paragraph" w:customStyle="1" w:styleId="a8">
    <w:name w:val="一级条标题"/>
    <w:next w:val="affc"/>
    <w:qFormat/>
    <w:pPr>
      <w:numPr>
        <w:ilvl w:val="1"/>
        <w:numId w:val="2"/>
      </w:numPr>
      <w:spacing w:beforeLines="50" w:before="156" w:afterLines="50" w:after="156"/>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7">
    <w:name w:val="章标题"/>
    <w:next w:val="affc"/>
    <w:qFormat/>
    <w:pPr>
      <w:numPr>
        <w:numId w:val="2"/>
      </w:numPr>
      <w:spacing w:beforeLines="100" w:before="312" w:afterLines="100" w:after="312"/>
      <w:jc w:val="both"/>
      <w:outlineLvl w:val="1"/>
    </w:pPr>
    <w:rPr>
      <w:rFonts w:ascii="黑体" w:eastAsia="黑体"/>
      <w:sz w:val="21"/>
    </w:rPr>
  </w:style>
  <w:style w:type="paragraph" w:customStyle="1" w:styleId="a9">
    <w:name w:val="二级条标题"/>
    <w:basedOn w:val="a8"/>
    <w:next w:val="affc"/>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7">
    <w:name w:val="三级条标题"/>
    <w:basedOn w:val="a9"/>
    <w:next w:val="affc"/>
    <w:qFormat/>
    <w:pPr>
      <w:numPr>
        <w:ilvl w:val="0"/>
        <w:numId w:val="0"/>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5">
    <w:name w:val="数字编号列项（二级）"/>
    <w:qFormat/>
    <w:pPr>
      <w:numPr>
        <w:ilvl w:val="1"/>
        <w:numId w:val="5"/>
      </w:numPr>
      <w:jc w:val="both"/>
    </w:pPr>
    <w:rPr>
      <w:rFonts w:ascii="宋体"/>
      <w:sz w:val="21"/>
    </w:rPr>
  </w:style>
  <w:style w:type="paragraph" w:customStyle="1" w:styleId="aa">
    <w:name w:val="四级条标题"/>
    <w:basedOn w:val="afff7"/>
    <w:next w:val="affc"/>
    <w:qFormat/>
    <w:pPr>
      <w:numPr>
        <w:ilvl w:val="4"/>
        <w:numId w:val="2"/>
      </w:numPr>
      <w:outlineLvl w:val="5"/>
    </w:pPr>
  </w:style>
  <w:style w:type="paragraph" w:customStyle="1" w:styleId="ab">
    <w:name w:val="五级条标题"/>
    <w:basedOn w:val="aa"/>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4">
    <w:name w:val="字母编号列项（一级）"/>
    <w:qFormat/>
    <w:pPr>
      <w:numPr>
        <w:numId w:val="5"/>
      </w:numPr>
      <w:jc w:val="both"/>
    </w:pPr>
    <w:rPr>
      <w:rFonts w:ascii="宋体"/>
      <w:sz w:val="21"/>
    </w:rPr>
  </w:style>
  <w:style w:type="paragraph" w:customStyle="1" w:styleId="af1">
    <w:name w:val="列项◆（三级）"/>
    <w:basedOn w:val="aff1"/>
    <w:qFormat/>
    <w:pPr>
      <w:numPr>
        <w:ilvl w:val="2"/>
        <w:numId w:val="3"/>
      </w:numPr>
    </w:pPr>
    <w:rPr>
      <w:rFonts w:ascii="宋体"/>
      <w:szCs w:val="21"/>
    </w:rPr>
  </w:style>
  <w:style w:type="paragraph" w:customStyle="1" w:styleId="afff9">
    <w:name w:val="编号列项（三级）"/>
    <w:qFormat/>
    <w:rPr>
      <w:rFonts w:ascii="宋体"/>
      <w:sz w:val="21"/>
    </w:rPr>
  </w:style>
  <w:style w:type="paragraph" w:customStyle="1" w:styleId="af3">
    <w:name w:val="示例×："/>
    <w:basedOn w:val="a7"/>
    <w:qFormat/>
    <w:pPr>
      <w:numPr>
        <w:numId w:val="8"/>
      </w:numPr>
      <w:spacing w:beforeLines="0" w:before="0" w:afterLines="0" w:after="0"/>
      <w:outlineLvl w:val="9"/>
    </w:pPr>
    <w:rPr>
      <w:rFonts w:ascii="宋体" w:eastAsia="宋体"/>
      <w:sz w:val="18"/>
      <w:szCs w:val="18"/>
    </w:rPr>
  </w:style>
  <w:style w:type="paragraph" w:customStyle="1" w:styleId="afffa">
    <w:name w:val="二级无"/>
    <w:basedOn w:val="a9"/>
    <w:qFormat/>
    <w:pPr>
      <w:spacing w:beforeLines="0" w:before="0" w:afterLines="0" w:after="0"/>
    </w:pPr>
    <w:rPr>
      <w:rFonts w:ascii="宋体" w:eastAsia="宋体"/>
    </w:rPr>
  </w:style>
  <w:style w:type="paragraph" w:customStyle="1" w:styleId="ac">
    <w:name w:val="注：（正文）"/>
    <w:basedOn w:val="aff0"/>
    <w:next w:val="affc"/>
    <w:qFormat/>
    <w:pPr>
      <w:numPr>
        <w:numId w:val="9"/>
      </w:numPr>
    </w:pPr>
  </w:style>
  <w:style w:type="paragraph" w:customStyle="1" w:styleId="a6">
    <w:name w:val="注×：（正文）"/>
    <w:qFormat/>
    <w:pPr>
      <w:numPr>
        <w:numId w:val="10"/>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Pr>
      <w:rFonts w:ascii="黑体" w:eastAsia="黑体"/>
      <w:spacing w:val="85"/>
      <w:w w:val="100"/>
      <w:position w:val="3"/>
      <w:sz w:val="28"/>
      <w:szCs w:val="28"/>
    </w:rPr>
  </w:style>
  <w:style w:type="paragraph" w:customStyle="1" w:styleId="affff3">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qFormat/>
    <w:pPr>
      <w:jc w:val="both"/>
    </w:pPr>
  </w:style>
  <w:style w:type="paragraph" w:customStyle="1" w:styleId="af7">
    <w:name w:val="附录标识"/>
    <w:basedOn w:val="aff1"/>
    <w:next w:val="affc"/>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d">
    <w:name w:val="附录二级无"/>
    <w:basedOn w:val="afa"/>
    <w:qFormat/>
    <w:pPr>
      <w:tabs>
        <w:tab w:val="clear" w:pos="360"/>
      </w:tabs>
      <w:spacing w:beforeLines="0" w:before="0" w:afterLines="0" w:after="0"/>
    </w:pPr>
    <w:rPr>
      <w:rFonts w:ascii="宋体" w:eastAsia="宋体"/>
      <w:szCs w:val="21"/>
    </w:rPr>
  </w:style>
  <w:style w:type="paragraph" w:customStyle="1" w:styleId="affffe">
    <w:name w:val="附录公式"/>
    <w:basedOn w:val="affc"/>
    <w:next w:val="affc"/>
    <w:link w:val="Char1"/>
    <w:qFormat/>
  </w:style>
  <w:style w:type="character" w:customStyle="1" w:styleId="Char1">
    <w:name w:val="附录公式 Char"/>
    <w:basedOn w:val="Char0"/>
    <w:link w:val="affffe"/>
    <w:qFormat/>
    <w:rPr>
      <w:rFonts w:ascii="宋体"/>
      <w:sz w:val="21"/>
      <w:lang w:val="en-US" w:eastAsia="zh-CN" w:bidi="ar-SA"/>
    </w:rPr>
  </w:style>
  <w:style w:type="paragraph" w:customStyle="1" w:styleId="afffff">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0">
    <w:name w:val="附录三级无"/>
    <w:basedOn w:val="afb"/>
    <w:qFormat/>
    <w:pPr>
      <w:tabs>
        <w:tab w:val="clear" w:pos="360"/>
      </w:tabs>
      <w:spacing w:beforeLines="0" w:before="0" w:afterLines="0" w:after="0"/>
    </w:pPr>
    <w:rPr>
      <w:rFonts w:ascii="宋体" w:eastAsia="宋体"/>
      <w:szCs w:val="21"/>
    </w:rPr>
  </w:style>
  <w:style w:type="paragraph" w:customStyle="1" w:styleId="aff">
    <w:name w:val="附录数字编号列项（二级）"/>
    <w:qFormat/>
    <w:pPr>
      <w:numPr>
        <w:ilvl w:val="1"/>
        <w:numId w:val="13"/>
      </w:numPr>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1">
    <w:name w:val="附录四级无"/>
    <w:basedOn w:val="afc"/>
    <w:qFormat/>
    <w:pPr>
      <w:tabs>
        <w:tab w:val="clear" w:pos="360"/>
      </w:tabs>
      <w:spacing w:beforeLines="0" w:before="0" w:afterLines="0" w:after="0"/>
    </w:pPr>
    <w:rPr>
      <w:rFonts w:ascii="宋体" w:eastAsia="宋体"/>
      <w:szCs w:val="21"/>
    </w:rPr>
  </w:style>
  <w:style w:type="paragraph" w:customStyle="1" w:styleId="ad">
    <w:name w:val="附录图标号"/>
    <w:basedOn w:val="aff1"/>
    <w:qFormat/>
    <w:pPr>
      <w:keepNext/>
      <w:pageBreakBefore/>
      <w:widowControl/>
      <w:numPr>
        <w:numId w:val="14"/>
      </w:numPr>
      <w:spacing w:line="14" w:lineRule="exact"/>
      <w:ind w:left="0" w:firstLine="363"/>
      <w:jc w:val="center"/>
      <w:outlineLvl w:val="0"/>
    </w:pPr>
    <w:rPr>
      <w:color w:val="FFFFFF"/>
    </w:rPr>
  </w:style>
  <w:style w:type="paragraph" w:customStyle="1" w:styleId="ae">
    <w:name w:val="附录图标题"/>
    <w:basedOn w:val="aff1"/>
    <w:next w:val="affc"/>
    <w:qFormat/>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2">
    <w:name w:val="附录五级无"/>
    <w:basedOn w:val="afd"/>
    <w:qFormat/>
    <w:pPr>
      <w:tabs>
        <w:tab w:val="clear" w:pos="360"/>
      </w:tabs>
      <w:spacing w:beforeLines="0" w:before="0" w:afterLines="0" w:after="0"/>
    </w:pPr>
    <w:rPr>
      <w:rFonts w:ascii="宋体" w:eastAsia="宋体"/>
      <w:szCs w:val="21"/>
    </w:rPr>
  </w:style>
  <w:style w:type="paragraph" w:customStyle="1" w:styleId="af8">
    <w:name w:val="附录章标题"/>
    <w:next w:val="affc"/>
    <w:qFormat/>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before="50" w:afterLines="50" w:after="50"/>
      <w:outlineLvl w:val="2"/>
    </w:pPr>
  </w:style>
  <w:style w:type="paragraph" w:customStyle="1" w:styleId="afffff3">
    <w:name w:val="附录一级无"/>
    <w:basedOn w:val="af9"/>
    <w:qFormat/>
    <w:pPr>
      <w:tabs>
        <w:tab w:val="clear" w:pos="360"/>
      </w:tabs>
      <w:spacing w:beforeLines="0" w:before="0" w:afterLines="0" w:after="0"/>
    </w:pPr>
    <w:rPr>
      <w:rFonts w:ascii="宋体" w:eastAsia="宋体"/>
      <w:szCs w:val="21"/>
    </w:rPr>
  </w:style>
  <w:style w:type="paragraph" w:customStyle="1" w:styleId="afe">
    <w:name w:val="附录字母编号列项（一级）"/>
    <w:qFormat/>
    <w:pPr>
      <w:numPr>
        <w:numId w:val="13"/>
      </w:numPr>
    </w:pPr>
    <w:rPr>
      <w:rFonts w:ascii="宋体"/>
      <w:sz w:val="21"/>
    </w:rPr>
  </w:style>
  <w:style w:type="paragraph" w:customStyle="1" w:styleId="afffff4">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pPr>
      <w:framePr w:w="6101" w:wrap="around" w:vAnchor="page" w:hAnchor="page" w:x="4673" w:y="942"/>
    </w:pPr>
    <w:rPr>
      <w:w w:val="130"/>
    </w:rPr>
  </w:style>
  <w:style w:type="paragraph" w:customStyle="1" w:styleId="afffff8">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fff7"/>
    <w:qFormat/>
    <w:pPr>
      <w:spacing w:beforeLines="0" w:before="0" w:afterLines="0" w:after="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c"/>
    <w:next w:val="affc"/>
    <w:qFormat/>
    <w:pPr>
      <w:ind w:firstLine="360"/>
    </w:pPr>
    <w:rPr>
      <w:sz w:val="18"/>
    </w:rPr>
  </w:style>
  <w:style w:type="paragraph" w:customStyle="1" w:styleId="a0">
    <w:name w:val="首示例"/>
    <w:next w:val="affc"/>
    <w:link w:val="Char2"/>
    <w:qFormat/>
    <w:pPr>
      <w:numPr>
        <w:numId w:val="15"/>
      </w:numPr>
      <w:tabs>
        <w:tab w:val="left" w:pos="360"/>
      </w:tabs>
      <w:ind w:firstLine="0"/>
    </w:pPr>
    <w:rPr>
      <w:rFonts w:ascii="宋体" w:hAnsi="宋体"/>
      <w:kern w:val="2"/>
      <w:sz w:val="18"/>
      <w:szCs w:val="18"/>
    </w:rPr>
  </w:style>
  <w:style w:type="character" w:customStyle="1" w:styleId="Char2">
    <w:name w:val="首示例 Char"/>
    <w:link w:val="a0"/>
    <w:qFormat/>
    <w:rPr>
      <w:rFonts w:ascii="宋体" w:hAnsi="宋体"/>
      <w:kern w:val="2"/>
      <w:sz w:val="18"/>
      <w:szCs w:val="18"/>
      <w:lang w:val="en-US" w:eastAsia="zh-CN" w:bidi="ar-SA"/>
    </w:rPr>
  </w:style>
  <w:style w:type="paragraph" w:customStyle="1" w:styleId="afffffe">
    <w:name w:val="四级无"/>
    <w:basedOn w:val="aa"/>
    <w:qFormat/>
    <w:pPr>
      <w:spacing w:beforeLines="0" w:before="0" w:afterLines="0" w:after="0"/>
    </w:pPr>
    <w:rPr>
      <w:rFonts w:ascii="宋体" w:eastAsia="宋体"/>
    </w:rPr>
  </w:style>
  <w:style w:type="paragraph" w:customStyle="1" w:styleId="affffff">
    <w:name w:val="条文脚注"/>
    <w:basedOn w:val="af2"/>
    <w:qFormat/>
    <w:pPr>
      <w:numPr>
        <w:numId w:val="0"/>
      </w:numPr>
      <w:tabs>
        <w:tab w:val="clear" w:pos="0"/>
      </w:tabs>
      <w:jc w:val="both"/>
    </w:pPr>
  </w:style>
  <w:style w:type="paragraph" w:customStyle="1" w:styleId="affffff0">
    <w:name w:val="图标脚注说明"/>
    <w:basedOn w:val="affc"/>
    <w:qFormat/>
    <w:pPr>
      <w:ind w:left="840" w:firstLineChars="0" w:hanging="420"/>
    </w:pPr>
    <w:rPr>
      <w:sz w:val="18"/>
      <w:szCs w:val="18"/>
    </w:rPr>
  </w:style>
  <w:style w:type="paragraph" w:customStyle="1" w:styleId="a3">
    <w:name w:val="图表脚注说明"/>
    <w:basedOn w:val="aff1"/>
    <w:qFormat/>
    <w:pPr>
      <w:numPr>
        <w:numId w:val="16"/>
      </w:numPr>
    </w:pPr>
    <w:rPr>
      <w:rFonts w:ascii="宋体"/>
      <w:sz w:val="18"/>
      <w:szCs w:val="18"/>
    </w:rPr>
  </w:style>
  <w:style w:type="paragraph" w:customStyle="1" w:styleId="affffff1">
    <w:name w:val="图的脚注"/>
    <w:next w:val="affc"/>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b"/>
    <w:qFormat/>
    <w:pPr>
      <w:spacing w:beforeLines="0" w:before="0" w:afterLines="0" w:after="0"/>
    </w:pPr>
    <w:rPr>
      <w:rFonts w:ascii="宋体" w:eastAsia="宋体"/>
    </w:rPr>
  </w:style>
  <w:style w:type="paragraph" w:customStyle="1" w:styleId="affffff4">
    <w:name w:val="一级无"/>
    <w:basedOn w:val="a8"/>
    <w:qFormat/>
    <w:pPr>
      <w:spacing w:beforeLines="0" w:before="0" w:afterLines="0" w:after="0"/>
    </w:pPr>
    <w:rPr>
      <w:rFonts w:ascii="宋体" w:eastAsia="宋体"/>
    </w:rPr>
  </w:style>
  <w:style w:type="paragraph" w:customStyle="1" w:styleId="af6">
    <w:name w:val="正文表标题"/>
    <w:next w:val="affc"/>
    <w:qFormat/>
    <w:pPr>
      <w:numPr>
        <w:numId w:val="17"/>
      </w:numPr>
      <w:tabs>
        <w:tab w:val="left" w:pos="360"/>
      </w:tabs>
      <w:spacing w:beforeLines="50" w:before="156" w:afterLines="50" w:after="156"/>
      <w:jc w:val="center"/>
    </w:pPr>
    <w:rPr>
      <w:rFonts w:ascii="黑体" w:eastAsia="黑体"/>
      <w:sz w:val="21"/>
    </w:rPr>
  </w:style>
  <w:style w:type="paragraph" w:customStyle="1" w:styleId="affffff5">
    <w:name w:val="正文公式编号制表符"/>
    <w:basedOn w:val="affc"/>
    <w:next w:val="affc"/>
    <w:qFormat/>
    <w:pPr>
      <w:ind w:firstLineChars="0" w:firstLine="0"/>
    </w:pPr>
  </w:style>
  <w:style w:type="paragraph" w:customStyle="1" w:styleId="a2">
    <w:name w:val="正文图标题"/>
    <w:next w:val="affc"/>
    <w:qFormat/>
    <w:pPr>
      <w:numPr>
        <w:numId w:val="18"/>
      </w:numPr>
      <w:spacing w:beforeLines="50" w:before="156" w:afterLines="50" w:after="156"/>
      <w:jc w:val="center"/>
    </w:pPr>
    <w:rPr>
      <w:rFonts w:ascii="黑体" w:eastAsia="黑体"/>
      <w:sz w:val="21"/>
    </w:rPr>
  </w:style>
  <w:style w:type="paragraph" w:customStyle="1" w:styleId="affffff6">
    <w:name w:val="终结线"/>
    <w:basedOn w:val="aff1"/>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2">
    <w:name w:val="封面标准名称2"/>
    <w:basedOn w:val="affff6"/>
    <w:qFormat/>
    <w:pPr>
      <w:framePr w:wrap="around" w:y="4469"/>
      <w:spacing w:beforeLines="630" w:before="630"/>
    </w:pPr>
  </w:style>
  <w:style w:type="paragraph" w:customStyle="1" w:styleId="23">
    <w:name w:val="封面标准英文名称2"/>
    <w:basedOn w:val="affff7"/>
    <w:qFormat/>
    <w:pPr>
      <w:framePr w:wrap="around" w:y="4469"/>
    </w:pPr>
  </w:style>
  <w:style w:type="paragraph" w:customStyle="1" w:styleId="24">
    <w:name w:val="封面一致性程度标识2"/>
    <w:basedOn w:val="affff8"/>
    <w:qFormat/>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qFormat/>
    <w:pPr>
      <w:framePr w:wrap="around" w:y="4469"/>
    </w:pPr>
  </w:style>
  <w:style w:type="paragraph" w:customStyle="1" w:styleId="WPSOffice1">
    <w:name w:val="WPSOffice手动目录 1"/>
    <w:qFormat/>
  </w:style>
  <w:style w:type="paragraph" w:styleId="affffff9">
    <w:name w:val="Balloon Text"/>
    <w:basedOn w:val="aff1"/>
    <w:link w:val="Char3"/>
    <w:rsid w:val="0090568E"/>
    <w:rPr>
      <w:sz w:val="18"/>
      <w:szCs w:val="18"/>
    </w:rPr>
  </w:style>
  <w:style w:type="character" w:customStyle="1" w:styleId="Char3">
    <w:name w:val="批注框文本 Char"/>
    <w:basedOn w:val="aff2"/>
    <w:link w:val="affffff9"/>
    <w:rsid w:val="0090568E"/>
    <w:rPr>
      <w:kern w:val="2"/>
      <w:sz w:val="18"/>
      <w:szCs w:val="18"/>
    </w:rPr>
  </w:style>
  <w:style w:type="character" w:customStyle="1" w:styleId="Char">
    <w:name w:val="页脚 Char"/>
    <w:basedOn w:val="aff2"/>
    <w:link w:val="aff9"/>
    <w:uiPriority w:val="99"/>
    <w:rsid w:val="00C676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3335</Words>
  <Characters>2433</Characters>
  <Application>Microsoft Office Word</Application>
  <DocSecurity>0</DocSecurity>
  <Lines>20</Lines>
  <Paragraphs>11</Paragraphs>
  <ScaleCrop>false</ScaleCrop>
  <Company>zle</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ZHXD</cp:lastModifiedBy>
  <cp:revision>33</cp:revision>
  <cp:lastPrinted>2025-05-21T03:20:00Z</cp:lastPrinted>
  <dcterms:created xsi:type="dcterms:W3CDTF">2010-01-28T06:47:00Z</dcterms:created>
  <dcterms:modified xsi:type="dcterms:W3CDTF">2025-07-18T01:08:00Z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03F9D52AC6CB49A9B161BE7D852D1E47</vt:lpwstr>
  </property>
</Properties>
</file>